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06AC4" w14:textId="1A32CD72" w:rsidR="00B26E71" w:rsidRDefault="00EE62F9" w:rsidP="003963D9">
      <w:pPr>
        <w:ind w:right="197"/>
        <w:jc w:val="center"/>
        <w:textAlignment w:val="baseline"/>
        <w:rPr>
          <w:rFonts w:eastAsia="Arial"/>
          <w:b/>
          <w:color w:val="000000"/>
          <w:sz w:val="24"/>
          <w:szCs w:val="24"/>
          <w:u w:val="single"/>
          <w:lang w:val="pt-BR"/>
        </w:rPr>
      </w:pPr>
      <w:r w:rsidRPr="005C470C">
        <w:rPr>
          <w:b/>
          <w:noProof/>
          <w:sz w:val="24"/>
          <w:szCs w:val="24"/>
          <w:u w:val="single"/>
          <w:lang w:val="pt-BR" w:eastAsia="pt-BR"/>
        </w:rPr>
        <mc:AlternateContent>
          <mc:Choice Requires="wps">
            <w:drawing>
              <wp:anchor distT="0" distB="0" distL="0" distR="0" simplePos="0" relativeHeight="251657216" behindDoc="1" locked="0" layoutInCell="1" allowOverlap="1" wp14:anchorId="67FB9177" wp14:editId="390860DE">
                <wp:simplePos x="0" y="0"/>
                <wp:positionH relativeFrom="page">
                  <wp:posOffset>3886200</wp:posOffset>
                </wp:positionH>
                <wp:positionV relativeFrom="page">
                  <wp:posOffset>9674225</wp:posOffset>
                </wp:positionV>
                <wp:extent cx="48895" cy="10668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DCCF" w14:textId="77777777" w:rsidR="002A5BED" w:rsidRDefault="002A5BED">
                            <w:pPr>
                              <w:spacing w:line="168"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B9177" id="_x0000_t202" coordsize="21600,21600" o:spt="202" path="m,l,21600r21600,l21600,xe">
                <v:stroke joinstyle="miter"/>
                <v:path gradientshapeok="t" o:connecttype="rect"/>
              </v:shapetype>
              <v:shape id="_x0000_s0" o:spid="_x0000_s1026" type="#_x0000_t202" style="position:absolute;left:0;text-align:left;margin-left:306pt;margin-top:761.75pt;width:3.85pt;height:8.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" filled="f" stroked="f">
                <v:textbox inset="0,0,0,0">
                  <w:txbxContent>
                    <w:p w14:paraId="6A45DCCF" w14:textId="77777777" w:rsidR="002A5BED" w:rsidRDefault="002A5BED">
                      <w:pPr>
                        <w:spacing w:line="168" w:lineRule="exact"/>
                        <w:textAlignment w:val="baseline"/>
                      </w:pPr>
                    </w:p>
                  </w:txbxContent>
                </v:textbox>
                <w10:wrap type="square" anchorx="page" anchory="page"/>
              </v:shape>
            </w:pict>
          </mc:Fallback>
        </mc:AlternateContent>
      </w:r>
      <w:r w:rsidR="00A74008" w:rsidRPr="005C470C">
        <w:rPr>
          <w:rFonts w:eastAsia="Arial"/>
          <w:b/>
          <w:color w:val="000000"/>
          <w:sz w:val="24"/>
          <w:szCs w:val="24"/>
          <w:u w:val="single"/>
          <w:lang w:val="pt-BR"/>
        </w:rPr>
        <w:t>PROJETO DE</w:t>
      </w:r>
      <w:r w:rsidR="00A74008" w:rsidRPr="005C470C">
        <w:rPr>
          <w:rFonts w:eastAsia="Arial"/>
          <w:color w:val="000000"/>
          <w:sz w:val="24"/>
          <w:szCs w:val="24"/>
          <w:lang w:val="pt-BR"/>
        </w:rPr>
        <w:t xml:space="preserve"> </w:t>
      </w:r>
      <w:r w:rsidR="008115AE" w:rsidRPr="005C470C">
        <w:rPr>
          <w:rFonts w:eastAsia="Arial"/>
          <w:b/>
          <w:color w:val="000000"/>
          <w:sz w:val="24"/>
          <w:szCs w:val="24"/>
          <w:u w:val="single"/>
          <w:lang w:val="pt-BR"/>
        </w:rPr>
        <w:t xml:space="preserve">LEI </w:t>
      </w:r>
      <w:r w:rsidR="0010272E" w:rsidRPr="005C470C">
        <w:rPr>
          <w:rFonts w:eastAsia="Arial"/>
          <w:b/>
          <w:color w:val="000000"/>
          <w:sz w:val="24"/>
          <w:szCs w:val="24"/>
          <w:u w:val="single"/>
          <w:lang w:val="pt-BR"/>
        </w:rPr>
        <w:t xml:space="preserve"> </w:t>
      </w:r>
      <w:r w:rsidR="008115AE" w:rsidRPr="005C470C">
        <w:rPr>
          <w:rFonts w:eastAsia="Arial"/>
          <w:b/>
          <w:color w:val="000000"/>
          <w:sz w:val="24"/>
          <w:szCs w:val="24"/>
          <w:u w:val="single"/>
          <w:lang w:val="pt-BR"/>
        </w:rPr>
        <w:t>N°</w:t>
      </w:r>
      <w:r w:rsidR="00A74008" w:rsidRPr="005C470C">
        <w:rPr>
          <w:rFonts w:eastAsia="Arial"/>
          <w:b/>
          <w:color w:val="000000"/>
          <w:sz w:val="24"/>
          <w:szCs w:val="24"/>
          <w:u w:val="single"/>
          <w:lang w:val="pt-BR"/>
        </w:rPr>
        <w:t xml:space="preserve"> </w:t>
      </w:r>
      <w:r w:rsidR="00BE58E6">
        <w:rPr>
          <w:rFonts w:eastAsia="Arial"/>
          <w:b/>
          <w:color w:val="000000"/>
          <w:sz w:val="24"/>
          <w:szCs w:val="24"/>
          <w:u w:val="single"/>
          <w:lang w:val="pt-BR"/>
        </w:rPr>
        <w:t>15</w:t>
      </w:r>
      <w:r w:rsidR="00FF5ADD">
        <w:rPr>
          <w:rFonts w:eastAsia="Arial"/>
          <w:b/>
          <w:color w:val="000000"/>
          <w:sz w:val="24"/>
          <w:szCs w:val="24"/>
          <w:u w:val="single"/>
          <w:lang w:val="pt-BR"/>
        </w:rPr>
        <w:t xml:space="preserve">, DE </w:t>
      </w:r>
      <w:r w:rsidR="004D1712">
        <w:rPr>
          <w:rFonts w:eastAsia="Arial"/>
          <w:b/>
          <w:color w:val="000000"/>
          <w:sz w:val="24"/>
          <w:szCs w:val="24"/>
          <w:u w:val="single"/>
          <w:lang w:val="pt-BR"/>
        </w:rPr>
        <w:t>1</w:t>
      </w:r>
      <w:r w:rsidR="00BE58E6">
        <w:rPr>
          <w:rFonts w:eastAsia="Arial"/>
          <w:b/>
          <w:color w:val="000000"/>
          <w:sz w:val="24"/>
          <w:szCs w:val="24"/>
          <w:u w:val="single"/>
          <w:lang w:val="pt-BR"/>
        </w:rPr>
        <w:t>5</w:t>
      </w:r>
      <w:r w:rsidR="00FF5ADD">
        <w:rPr>
          <w:rFonts w:eastAsia="Arial"/>
          <w:b/>
          <w:color w:val="000000"/>
          <w:sz w:val="24"/>
          <w:szCs w:val="24"/>
          <w:u w:val="single"/>
          <w:lang w:val="pt-BR"/>
        </w:rPr>
        <w:t xml:space="preserve"> DE </w:t>
      </w:r>
      <w:r w:rsidR="004D1712">
        <w:rPr>
          <w:rFonts w:eastAsia="Arial"/>
          <w:b/>
          <w:color w:val="000000"/>
          <w:sz w:val="24"/>
          <w:szCs w:val="24"/>
          <w:u w:val="single"/>
          <w:lang w:val="pt-BR"/>
        </w:rPr>
        <w:t>SETEMBRO</w:t>
      </w:r>
      <w:r w:rsidR="00FF5ADD">
        <w:rPr>
          <w:rFonts w:eastAsia="Arial"/>
          <w:b/>
          <w:color w:val="000000"/>
          <w:sz w:val="24"/>
          <w:szCs w:val="24"/>
          <w:u w:val="single"/>
          <w:lang w:val="pt-BR"/>
        </w:rPr>
        <w:t xml:space="preserve"> DE</w:t>
      </w:r>
      <w:r w:rsidR="00080A16">
        <w:rPr>
          <w:rFonts w:eastAsia="Arial"/>
          <w:b/>
          <w:color w:val="000000"/>
          <w:sz w:val="24"/>
          <w:szCs w:val="24"/>
          <w:u w:val="single"/>
          <w:lang w:val="pt-BR"/>
        </w:rPr>
        <w:t xml:space="preserve"> </w:t>
      </w:r>
      <w:r w:rsidR="008115AE" w:rsidRPr="005C470C">
        <w:rPr>
          <w:rFonts w:eastAsia="Arial"/>
          <w:b/>
          <w:color w:val="000000"/>
          <w:sz w:val="24"/>
          <w:szCs w:val="24"/>
          <w:u w:val="single"/>
          <w:lang w:val="pt-BR"/>
        </w:rPr>
        <w:t>20</w:t>
      </w:r>
      <w:r w:rsidR="005438D3" w:rsidRPr="005C470C">
        <w:rPr>
          <w:rFonts w:eastAsia="Arial"/>
          <w:b/>
          <w:color w:val="000000"/>
          <w:sz w:val="24"/>
          <w:szCs w:val="24"/>
          <w:u w:val="single"/>
          <w:lang w:val="pt-BR"/>
        </w:rPr>
        <w:t>2</w:t>
      </w:r>
      <w:r w:rsidR="00B61003">
        <w:rPr>
          <w:rFonts w:eastAsia="Arial"/>
          <w:b/>
          <w:color w:val="000000"/>
          <w:sz w:val="24"/>
          <w:szCs w:val="24"/>
          <w:u w:val="single"/>
          <w:lang w:val="pt-BR"/>
        </w:rPr>
        <w:t>3</w:t>
      </w:r>
    </w:p>
    <w:p w14:paraId="7727AFCE" w14:textId="77777777" w:rsidR="00780927" w:rsidRPr="005C470C" w:rsidRDefault="00780927" w:rsidP="003963D9">
      <w:pPr>
        <w:ind w:right="197"/>
        <w:jc w:val="center"/>
        <w:textAlignment w:val="baseline"/>
        <w:rPr>
          <w:rFonts w:eastAsia="Arial"/>
          <w:b/>
          <w:color w:val="000000"/>
          <w:sz w:val="24"/>
          <w:szCs w:val="24"/>
          <w:u w:val="single"/>
          <w:lang w:val="pt-BR"/>
        </w:rPr>
      </w:pPr>
    </w:p>
    <w:p w14:paraId="1F1CBDBE" w14:textId="77777777" w:rsidR="005F3FFC" w:rsidRDefault="005F3FFC" w:rsidP="003963D9">
      <w:pPr>
        <w:ind w:right="197" w:firstLine="851"/>
        <w:jc w:val="both"/>
        <w:textAlignment w:val="baseline"/>
        <w:rPr>
          <w:rFonts w:ascii="Garamond" w:eastAsia="Arial" w:hAnsi="Garamond"/>
          <w:b/>
          <w:color w:val="000000"/>
          <w:sz w:val="24"/>
          <w:szCs w:val="24"/>
          <w:u w:val="single"/>
          <w:lang w:val="pt-BR"/>
        </w:rPr>
      </w:pPr>
    </w:p>
    <w:p w14:paraId="2CA7E204" w14:textId="77777777" w:rsidR="005F3FFC" w:rsidRDefault="005F3FFC" w:rsidP="003963D9">
      <w:pPr>
        <w:ind w:right="197" w:firstLine="851"/>
        <w:jc w:val="both"/>
        <w:textAlignment w:val="baseline"/>
        <w:rPr>
          <w:rFonts w:ascii="Garamond" w:eastAsia="Arial" w:hAnsi="Garamond"/>
          <w:b/>
          <w:color w:val="000000"/>
          <w:sz w:val="24"/>
          <w:szCs w:val="24"/>
          <w:u w:val="single"/>
          <w:lang w:val="pt-BR"/>
        </w:rPr>
      </w:pPr>
    </w:p>
    <w:p w14:paraId="6A3F50A0" w14:textId="77777777" w:rsidR="00263B01" w:rsidRDefault="00263B01" w:rsidP="003963D9">
      <w:pPr>
        <w:ind w:right="197" w:firstLine="851"/>
        <w:jc w:val="both"/>
        <w:textAlignment w:val="baseline"/>
        <w:rPr>
          <w:rFonts w:ascii="Garamond" w:eastAsia="Arial" w:hAnsi="Garamond"/>
          <w:b/>
          <w:color w:val="000000"/>
          <w:sz w:val="24"/>
          <w:szCs w:val="24"/>
          <w:u w:val="single"/>
          <w:lang w:val="pt-BR"/>
        </w:rPr>
      </w:pPr>
    </w:p>
    <w:p w14:paraId="3F966B93" w14:textId="682CF0C1" w:rsidR="00B26E71" w:rsidRPr="00780927" w:rsidRDefault="005438D3" w:rsidP="003D0BB5">
      <w:pPr>
        <w:spacing w:line="360" w:lineRule="auto"/>
        <w:ind w:left="3402" w:right="198"/>
        <w:jc w:val="both"/>
        <w:textAlignment w:val="baseline"/>
        <w:rPr>
          <w:rFonts w:eastAsia="Arial"/>
          <w:color w:val="000000"/>
          <w:spacing w:val="-5"/>
          <w:sz w:val="24"/>
          <w:szCs w:val="24"/>
          <w:lang w:val="pt-BR"/>
        </w:rPr>
      </w:pPr>
      <w:r w:rsidRPr="005C470C">
        <w:rPr>
          <w:rFonts w:eastAsia="Arial"/>
          <w:b/>
          <w:color w:val="000000"/>
          <w:spacing w:val="-5"/>
          <w:sz w:val="24"/>
          <w:szCs w:val="24"/>
          <w:u w:val="single"/>
          <w:lang w:val="pt-BR"/>
        </w:rPr>
        <w:t>EMENTA</w:t>
      </w:r>
      <w:r w:rsidR="00A74008" w:rsidRPr="005C470C">
        <w:rPr>
          <w:rFonts w:eastAsia="Arial"/>
          <w:b/>
          <w:color w:val="000000"/>
          <w:spacing w:val="-5"/>
          <w:sz w:val="24"/>
          <w:szCs w:val="24"/>
          <w:u w:val="single"/>
          <w:lang w:val="pt-BR"/>
        </w:rPr>
        <w:t>:</w:t>
      </w:r>
      <w:r w:rsidR="00A74008" w:rsidRPr="005C470C">
        <w:rPr>
          <w:rFonts w:eastAsia="Arial"/>
          <w:b/>
          <w:color w:val="000000"/>
          <w:spacing w:val="-5"/>
          <w:sz w:val="24"/>
          <w:szCs w:val="24"/>
          <w:lang w:val="pt-BR"/>
        </w:rPr>
        <w:t xml:space="preserve"> </w:t>
      </w:r>
      <w:r w:rsidR="003D0BB5">
        <w:rPr>
          <w:sz w:val="24"/>
          <w:szCs w:val="24"/>
        </w:rPr>
        <w:t>Autoriza o Poder E</w:t>
      </w:r>
      <w:r w:rsidR="002E0070">
        <w:rPr>
          <w:sz w:val="24"/>
          <w:szCs w:val="24"/>
        </w:rPr>
        <w:t>xecutiv</w:t>
      </w:r>
      <w:bookmarkStart w:id="0" w:name="_GoBack"/>
      <w:bookmarkEnd w:id="0"/>
      <w:r w:rsidR="002F464A">
        <w:rPr>
          <w:sz w:val="24"/>
          <w:szCs w:val="24"/>
        </w:rPr>
        <w:t>o M</w:t>
      </w:r>
      <w:r w:rsidR="003D0BB5" w:rsidRPr="00780927">
        <w:rPr>
          <w:sz w:val="24"/>
          <w:szCs w:val="24"/>
        </w:rPr>
        <w:t>unicipal a conceder parcela de complementação financeira, condicionada ao recebimento dos recursos do governo federal, para repasse aos ocupantes dos cargos de enfe</w:t>
      </w:r>
      <w:r w:rsidR="003D0BB5">
        <w:rPr>
          <w:sz w:val="24"/>
          <w:szCs w:val="24"/>
        </w:rPr>
        <w:t>rmeiros e</w:t>
      </w:r>
      <w:r w:rsidR="003D0BB5" w:rsidRPr="00780927">
        <w:rPr>
          <w:sz w:val="24"/>
          <w:szCs w:val="24"/>
        </w:rPr>
        <w:t xml:space="preserve"> auxiliares de enfermagem</w:t>
      </w:r>
      <w:r w:rsidR="003D0BB5">
        <w:rPr>
          <w:sz w:val="24"/>
          <w:szCs w:val="24"/>
        </w:rPr>
        <w:t>, estabelecidos pela Emenda C</w:t>
      </w:r>
      <w:r w:rsidR="003D0BB5" w:rsidRPr="00780927">
        <w:rPr>
          <w:sz w:val="24"/>
          <w:szCs w:val="24"/>
        </w:rPr>
        <w:t>onstitucional n</w:t>
      </w:r>
      <w:r w:rsidR="003D0BB5">
        <w:rPr>
          <w:sz w:val="24"/>
          <w:szCs w:val="24"/>
        </w:rPr>
        <w:t>º</w:t>
      </w:r>
      <w:r w:rsidR="003D0BB5" w:rsidRPr="00780927">
        <w:rPr>
          <w:sz w:val="24"/>
          <w:szCs w:val="24"/>
        </w:rPr>
        <w:t xml:space="preserve"> 1</w:t>
      </w:r>
      <w:r w:rsidR="003D0BB5">
        <w:rPr>
          <w:sz w:val="24"/>
          <w:szCs w:val="24"/>
        </w:rPr>
        <w:t>27, de 22 de dezembro de 2022, Lei Federal nº</w:t>
      </w:r>
      <w:r w:rsidR="003D0BB5" w:rsidRPr="00780927">
        <w:rPr>
          <w:sz w:val="24"/>
          <w:szCs w:val="24"/>
        </w:rPr>
        <w:t xml:space="preserve"> 14.343, de 2 de agosto de 2022, </w:t>
      </w:r>
      <w:r w:rsidR="003D0BB5">
        <w:rPr>
          <w:sz w:val="24"/>
          <w:szCs w:val="24"/>
        </w:rPr>
        <w:t>ADI – STF</w:t>
      </w:r>
      <w:r w:rsidR="003D0BB5" w:rsidRPr="00780927">
        <w:rPr>
          <w:sz w:val="24"/>
          <w:szCs w:val="24"/>
        </w:rPr>
        <w:t xml:space="preserve"> – 7222 e demais normas aplicáveis, e dá outras providências</w:t>
      </w:r>
      <w:r w:rsidR="00C44E1C" w:rsidRPr="00780927">
        <w:rPr>
          <w:rFonts w:eastAsia="Arial"/>
          <w:color w:val="000000"/>
          <w:spacing w:val="-5"/>
          <w:sz w:val="24"/>
          <w:szCs w:val="24"/>
          <w:lang w:val="pt-BR"/>
        </w:rPr>
        <w:t>.</w:t>
      </w:r>
    </w:p>
    <w:p w14:paraId="2CA4391E" w14:textId="77777777" w:rsidR="00AD501A" w:rsidRDefault="00AD501A" w:rsidP="003963D9">
      <w:pPr>
        <w:ind w:left="2127" w:right="197"/>
        <w:jc w:val="both"/>
        <w:textAlignment w:val="baseline"/>
        <w:rPr>
          <w:rFonts w:eastAsia="Arial"/>
          <w:color w:val="000000"/>
          <w:spacing w:val="-5"/>
          <w:sz w:val="24"/>
          <w:szCs w:val="24"/>
          <w:lang w:val="pt-BR"/>
        </w:rPr>
      </w:pPr>
    </w:p>
    <w:p w14:paraId="1A04FE57" w14:textId="77777777" w:rsidR="00263B01" w:rsidRDefault="00263B01" w:rsidP="003963D9">
      <w:pPr>
        <w:ind w:left="2127" w:right="197"/>
        <w:jc w:val="both"/>
        <w:textAlignment w:val="baseline"/>
        <w:rPr>
          <w:rFonts w:eastAsia="Arial"/>
          <w:color w:val="000000"/>
          <w:spacing w:val="-5"/>
          <w:sz w:val="24"/>
          <w:szCs w:val="24"/>
          <w:lang w:val="pt-BR"/>
        </w:rPr>
      </w:pPr>
    </w:p>
    <w:p w14:paraId="332FF8C2" w14:textId="77777777" w:rsidR="00AD501A" w:rsidRDefault="00AD501A" w:rsidP="004D1712">
      <w:pPr>
        <w:spacing w:line="360" w:lineRule="auto"/>
        <w:ind w:left="3402" w:right="197"/>
        <w:jc w:val="both"/>
        <w:textAlignment w:val="baseline"/>
        <w:rPr>
          <w:rFonts w:eastAsia="Arial"/>
          <w:color w:val="000000"/>
          <w:spacing w:val="-5"/>
          <w:sz w:val="24"/>
          <w:szCs w:val="24"/>
          <w:lang w:val="pt-BR"/>
        </w:rPr>
      </w:pPr>
    </w:p>
    <w:p w14:paraId="5F2C9AD2" w14:textId="090FD883" w:rsidR="00B260CB" w:rsidRDefault="00B260CB" w:rsidP="004D1712">
      <w:pPr>
        <w:spacing w:line="360" w:lineRule="auto"/>
        <w:ind w:right="198" w:firstLine="851"/>
        <w:jc w:val="both"/>
        <w:rPr>
          <w:sz w:val="24"/>
          <w:szCs w:val="24"/>
          <w:lang w:val="pt-BR"/>
        </w:rPr>
      </w:pPr>
      <w:r w:rsidRPr="00CD186E">
        <w:rPr>
          <w:b/>
          <w:sz w:val="24"/>
          <w:szCs w:val="24"/>
          <w:lang w:val="pt-BR"/>
        </w:rPr>
        <w:t>O PREFEITO MUNICIPAL DE FORMOSA DO OESTE, ESTADO DO PARANÁ</w:t>
      </w:r>
      <w:r w:rsidR="0018031B" w:rsidRPr="00CD186E">
        <w:rPr>
          <w:b/>
          <w:sz w:val="24"/>
          <w:szCs w:val="24"/>
          <w:lang w:val="pt-BR"/>
        </w:rPr>
        <w:t>,</w:t>
      </w:r>
      <w:r w:rsidRPr="00CD186E">
        <w:rPr>
          <w:sz w:val="24"/>
          <w:szCs w:val="24"/>
          <w:lang w:val="pt-BR"/>
        </w:rPr>
        <w:t xml:space="preserve"> </w:t>
      </w:r>
      <w:r w:rsidR="0018031B" w:rsidRPr="00CD186E">
        <w:rPr>
          <w:sz w:val="24"/>
          <w:szCs w:val="24"/>
          <w:lang w:val="pt-BR"/>
        </w:rPr>
        <w:t>f</w:t>
      </w:r>
      <w:r w:rsidRPr="00CD186E">
        <w:rPr>
          <w:sz w:val="24"/>
          <w:szCs w:val="24"/>
          <w:lang w:val="pt-BR"/>
        </w:rPr>
        <w:t xml:space="preserve">az saber que a Câmara Municipal aprovou e eu sanciono a seguinte </w:t>
      </w:r>
      <w:r w:rsidR="00056606" w:rsidRPr="00CD186E">
        <w:rPr>
          <w:sz w:val="24"/>
          <w:szCs w:val="24"/>
          <w:lang w:val="pt-BR"/>
        </w:rPr>
        <w:t>Lei.</w:t>
      </w:r>
    </w:p>
    <w:p w14:paraId="79B32FD7" w14:textId="77777777" w:rsidR="00263B01" w:rsidRPr="00CD186E" w:rsidRDefault="00263B01" w:rsidP="004D1712">
      <w:pPr>
        <w:spacing w:line="360" w:lineRule="auto"/>
        <w:ind w:right="198" w:firstLine="851"/>
        <w:jc w:val="both"/>
        <w:rPr>
          <w:sz w:val="24"/>
          <w:szCs w:val="24"/>
          <w:lang w:val="pt-BR"/>
        </w:rPr>
      </w:pPr>
    </w:p>
    <w:p w14:paraId="132CFFE0" w14:textId="77777777" w:rsidR="00AD11EE" w:rsidRPr="00CD186E" w:rsidRDefault="00AD11EE" w:rsidP="00CD186E">
      <w:pPr>
        <w:ind w:right="198" w:firstLine="851"/>
        <w:jc w:val="both"/>
        <w:rPr>
          <w:sz w:val="24"/>
          <w:szCs w:val="24"/>
          <w:lang w:val="pt-BR"/>
        </w:rPr>
      </w:pPr>
    </w:p>
    <w:p w14:paraId="0725E677" w14:textId="67ABDE9C" w:rsidR="00780927" w:rsidRPr="00CD186E" w:rsidRDefault="00C152EF" w:rsidP="004D1712">
      <w:pPr>
        <w:pStyle w:val="Textbody"/>
        <w:spacing w:line="360" w:lineRule="auto"/>
        <w:ind w:right="102" w:firstLine="851"/>
        <w:jc w:val="both"/>
        <w:rPr>
          <w:rFonts w:ascii="Times New Roman" w:hAnsi="Times New Roman" w:cs="Times New Roman"/>
        </w:rPr>
      </w:pPr>
      <w:r w:rsidRPr="00CD186E">
        <w:rPr>
          <w:rFonts w:ascii="Times New Roman" w:hAnsi="Times New Roman" w:cs="Times New Roman"/>
          <w:b/>
          <w:sz w:val="24"/>
          <w:szCs w:val="24"/>
        </w:rPr>
        <w:t>Art. 1º</w:t>
      </w:r>
      <w:r w:rsidRPr="00CD186E">
        <w:rPr>
          <w:rFonts w:ascii="Times New Roman" w:hAnsi="Times New Roman" w:cs="Times New Roman"/>
          <w:sz w:val="24"/>
          <w:szCs w:val="24"/>
        </w:rPr>
        <w:t xml:space="preserve"> </w:t>
      </w:r>
      <w:r w:rsidR="00780927" w:rsidRPr="00CD186E">
        <w:rPr>
          <w:rFonts w:ascii="Times New Roman" w:hAnsi="Times New Roman" w:cs="Times New Roman"/>
          <w:sz w:val="24"/>
          <w:szCs w:val="24"/>
        </w:rPr>
        <w:t>Fica o Poder Executivo Municipal autorizado a instituir e transferir, no limite de recursos recebidos da União, através do Fundo Municipal de Saúde, destinados ao cumprimento da assistência financeira complementar da</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União, em favor de profissionais que exerçam os cargos de enfermeiros</w:t>
      </w:r>
      <w:r w:rsidR="002F464A">
        <w:rPr>
          <w:rFonts w:ascii="Times New Roman" w:hAnsi="Times New Roman" w:cs="Times New Roman"/>
          <w:sz w:val="24"/>
          <w:szCs w:val="24"/>
        </w:rPr>
        <w:t xml:space="preserve"> e</w:t>
      </w:r>
      <w:r w:rsidR="00780927" w:rsidRPr="00CD186E">
        <w:rPr>
          <w:rFonts w:ascii="Times New Roman" w:hAnsi="Times New Roman" w:cs="Times New Roman"/>
          <w:sz w:val="24"/>
          <w:szCs w:val="24"/>
        </w:rPr>
        <w:t xml:space="preserve"> auxiliares de enfermagem, que</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trata a</w:t>
      </w:r>
      <w:r w:rsidR="00780927" w:rsidRPr="00CD186E">
        <w:rPr>
          <w:rFonts w:ascii="Times New Roman" w:hAnsi="Times New Roman" w:cs="Times New Roman"/>
          <w:spacing w:val="-5"/>
          <w:sz w:val="24"/>
          <w:szCs w:val="24"/>
        </w:rPr>
        <w:t xml:space="preserve"> </w:t>
      </w:r>
      <w:r w:rsidR="00780927" w:rsidRPr="00CD186E">
        <w:rPr>
          <w:rFonts w:ascii="Times New Roman" w:hAnsi="Times New Roman" w:cs="Times New Roman"/>
          <w:sz w:val="24"/>
          <w:szCs w:val="24"/>
        </w:rPr>
        <w:t>Emenda</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Constitucional</w:t>
      </w:r>
      <w:r w:rsidR="00780927" w:rsidRPr="00CD186E">
        <w:rPr>
          <w:rFonts w:ascii="Times New Roman" w:hAnsi="Times New Roman" w:cs="Times New Roman"/>
          <w:spacing w:val="-2"/>
          <w:sz w:val="24"/>
          <w:szCs w:val="24"/>
        </w:rPr>
        <w:t xml:space="preserve"> </w:t>
      </w:r>
      <w:r w:rsidR="009E61F8">
        <w:rPr>
          <w:rFonts w:ascii="Times New Roman" w:hAnsi="Times New Roman" w:cs="Times New Roman"/>
          <w:spacing w:val="-2"/>
          <w:sz w:val="24"/>
          <w:szCs w:val="24"/>
        </w:rPr>
        <w:t xml:space="preserve">nº </w:t>
      </w:r>
      <w:r w:rsidR="00780927" w:rsidRPr="00CD186E">
        <w:rPr>
          <w:rFonts w:ascii="Times New Roman" w:hAnsi="Times New Roman" w:cs="Times New Roman"/>
          <w:sz w:val="24"/>
          <w:szCs w:val="24"/>
        </w:rPr>
        <w:t>127</w:t>
      </w:r>
      <w:r w:rsidR="009E61F8">
        <w:rPr>
          <w:rFonts w:ascii="Times New Roman" w:hAnsi="Times New Roman" w:cs="Times New Roman"/>
          <w:sz w:val="24"/>
          <w:szCs w:val="24"/>
        </w:rPr>
        <w:t>,</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de</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22</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de</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dezembro</w:t>
      </w:r>
      <w:r w:rsidR="00780927" w:rsidRPr="00CD186E">
        <w:rPr>
          <w:rFonts w:ascii="Times New Roman" w:hAnsi="Times New Roman" w:cs="Times New Roman"/>
          <w:spacing w:val="-3"/>
          <w:sz w:val="24"/>
          <w:szCs w:val="24"/>
        </w:rPr>
        <w:t xml:space="preserve"> </w:t>
      </w:r>
      <w:r w:rsidR="00780927" w:rsidRPr="00CD186E">
        <w:rPr>
          <w:rFonts w:ascii="Times New Roman" w:hAnsi="Times New Roman" w:cs="Times New Roman"/>
          <w:sz w:val="24"/>
          <w:szCs w:val="24"/>
        </w:rPr>
        <w:t>de</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2022, Lei Federal n° 14.434, de 4 de Agosto de 2022, Portaria GM/MS 1.135 de 16 de agosto de 2023 ou outra que vier a substituí-la, de acordo com a decisão</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do</w:t>
      </w:r>
      <w:r w:rsidR="00780927" w:rsidRPr="00CD186E">
        <w:rPr>
          <w:rFonts w:ascii="Times New Roman" w:hAnsi="Times New Roman" w:cs="Times New Roman"/>
          <w:spacing w:val="-3"/>
          <w:sz w:val="24"/>
          <w:szCs w:val="24"/>
        </w:rPr>
        <w:t xml:space="preserve"> </w:t>
      </w:r>
      <w:r w:rsidR="00780927" w:rsidRPr="00CD186E">
        <w:rPr>
          <w:rFonts w:ascii="Times New Roman" w:hAnsi="Times New Roman" w:cs="Times New Roman"/>
          <w:sz w:val="24"/>
          <w:szCs w:val="24"/>
        </w:rPr>
        <w:t>S</w:t>
      </w:r>
      <w:r w:rsidR="009E61F8">
        <w:rPr>
          <w:rFonts w:ascii="Times New Roman" w:hAnsi="Times New Roman" w:cs="Times New Roman"/>
          <w:sz w:val="24"/>
          <w:szCs w:val="24"/>
        </w:rPr>
        <w:t xml:space="preserve">upremo </w:t>
      </w:r>
      <w:r w:rsidR="00780927" w:rsidRPr="00CD186E">
        <w:rPr>
          <w:rFonts w:ascii="Times New Roman" w:hAnsi="Times New Roman" w:cs="Times New Roman"/>
          <w:sz w:val="24"/>
          <w:szCs w:val="24"/>
        </w:rPr>
        <w:t>T</w:t>
      </w:r>
      <w:r w:rsidR="009E61F8">
        <w:rPr>
          <w:rFonts w:ascii="Times New Roman" w:hAnsi="Times New Roman" w:cs="Times New Roman"/>
          <w:sz w:val="24"/>
          <w:szCs w:val="24"/>
        </w:rPr>
        <w:t xml:space="preserve">ribunal </w:t>
      </w:r>
      <w:r w:rsidR="00780927" w:rsidRPr="00CD186E">
        <w:rPr>
          <w:rFonts w:ascii="Times New Roman" w:hAnsi="Times New Roman" w:cs="Times New Roman"/>
          <w:sz w:val="24"/>
          <w:szCs w:val="24"/>
        </w:rPr>
        <w:t>F</w:t>
      </w:r>
      <w:r w:rsidR="009E61F8">
        <w:rPr>
          <w:rFonts w:ascii="Times New Roman" w:hAnsi="Times New Roman" w:cs="Times New Roman"/>
          <w:sz w:val="24"/>
          <w:szCs w:val="24"/>
        </w:rPr>
        <w:t>ederal (STF)</w:t>
      </w:r>
      <w:r w:rsidR="00780927" w:rsidRPr="00CD186E">
        <w:rPr>
          <w:rFonts w:ascii="Times New Roman" w:hAnsi="Times New Roman" w:cs="Times New Roman"/>
          <w:spacing w:val="-4"/>
          <w:sz w:val="24"/>
          <w:szCs w:val="24"/>
        </w:rPr>
        <w:t xml:space="preserve"> </w:t>
      </w:r>
      <w:r w:rsidR="00780927" w:rsidRPr="00CD186E">
        <w:rPr>
          <w:rFonts w:ascii="Times New Roman" w:hAnsi="Times New Roman" w:cs="Times New Roman"/>
          <w:sz w:val="24"/>
          <w:szCs w:val="24"/>
        </w:rPr>
        <w:t>no Segundo Referendo na</w:t>
      </w:r>
      <w:r w:rsidR="00780927" w:rsidRPr="00CD186E">
        <w:rPr>
          <w:rFonts w:ascii="Times New Roman" w:hAnsi="Times New Roman" w:cs="Times New Roman"/>
          <w:spacing w:val="-1"/>
          <w:sz w:val="24"/>
          <w:szCs w:val="24"/>
        </w:rPr>
        <w:t xml:space="preserve"> </w:t>
      </w:r>
      <w:r w:rsidR="00780927" w:rsidRPr="00CD186E">
        <w:rPr>
          <w:rFonts w:ascii="Times New Roman" w:hAnsi="Times New Roman" w:cs="Times New Roman"/>
          <w:sz w:val="24"/>
          <w:szCs w:val="24"/>
        </w:rPr>
        <w:t>Medida Cautelar na A</w:t>
      </w:r>
      <w:r w:rsidR="009E61F8">
        <w:rPr>
          <w:rFonts w:ascii="Times New Roman" w:hAnsi="Times New Roman" w:cs="Times New Roman"/>
          <w:sz w:val="24"/>
          <w:szCs w:val="24"/>
        </w:rPr>
        <w:t xml:space="preserve">ção </w:t>
      </w:r>
      <w:r w:rsidR="00780927" w:rsidRPr="00CD186E">
        <w:rPr>
          <w:rFonts w:ascii="Times New Roman" w:hAnsi="Times New Roman" w:cs="Times New Roman"/>
          <w:sz w:val="24"/>
          <w:szCs w:val="24"/>
        </w:rPr>
        <w:t>D</w:t>
      </w:r>
      <w:r w:rsidR="009E61F8">
        <w:rPr>
          <w:rFonts w:ascii="Times New Roman" w:hAnsi="Times New Roman" w:cs="Times New Roman"/>
          <w:sz w:val="24"/>
          <w:szCs w:val="24"/>
        </w:rPr>
        <w:t>ireta de Inscontituicionalidade (AD</w:t>
      </w:r>
      <w:r w:rsidR="00780927" w:rsidRPr="00CD186E">
        <w:rPr>
          <w:rFonts w:ascii="Times New Roman" w:hAnsi="Times New Roman" w:cs="Times New Roman"/>
          <w:sz w:val="24"/>
          <w:szCs w:val="24"/>
        </w:rPr>
        <w:t>I</w:t>
      </w:r>
      <w:r w:rsidR="009E61F8">
        <w:rPr>
          <w:rFonts w:ascii="Times New Roman" w:hAnsi="Times New Roman" w:cs="Times New Roman"/>
          <w:sz w:val="24"/>
          <w:szCs w:val="24"/>
        </w:rPr>
        <w:t>)</w:t>
      </w:r>
      <w:r w:rsidR="00780927" w:rsidRPr="00CD186E">
        <w:rPr>
          <w:rFonts w:ascii="Times New Roman" w:hAnsi="Times New Roman" w:cs="Times New Roman"/>
          <w:sz w:val="24"/>
          <w:szCs w:val="24"/>
        </w:rPr>
        <w:t xml:space="preserve"> 7222.</w:t>
      </w:r>
    </w:p>
    <w:p w14:paraId="006CA131" w14:textId="77777777" w:rsidR="00A26F3E" w:rsidRPr="00CD186E" w:rsidRDefault="00A26F3E" w:rsidP="00CD186E">
      <w:pPr>
        <w:ind w:right="198" w:firstLine="851"/>
        <w:jc w:val="both"/>
        <w:textAlignment w:val="baseline"/>
        <w:rPr>
          <w:rFonts w:eastAsia="Tahoma"/>
          <w:color w:val="120F0B"/>
          <w:spacing w:val="10"/>
          <w:sz w:val="24"/>
          <w:szCs w:val="24"/>
          <w:lang w:val="pt-BR"/>
        </w:rPr>
      </w:pPr>
    </w:p>
    <w:p w14:paraId="33B16ACC" w14:textId="50CD93FD" w:rsidR="00780927" w:rsidRDefault="00A26F3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eastAsia="Tahoma" w:hAnsi="Times New Roman" w:cs="Times New Roman"/>
          <w:b/>
          <w:color w:val="120F0B"/>
          <w:spacing w:val="10"/>
          <w:sz w:val="24"/>
          <w:szCs w:val="24"/>
          <w:lang w:val="pt-BR"/>
        </w:rPr>
        <w:t>Art. 2º</w:t>
      </w:r>
      <w:r w:rsidRPr="00CD186E">
        <w:rPr>
          <w:rFonts w:ascii="Times New Roman" w:eastAsia="Tahoma" w:hAnsi="Times New Roman" w:cs="Times New Roman"/>
          <w:color w:val="120F0B"/>
          <w:spacing w:val="10"/>
          <w:sz w:val="24"/>
          <w:szCs w:val="24"/>
          <w:lang w:val="pt-BR"/>
        </w:rPr>
        <w:t xml:space="preserve"> </w:t>
      </w:r>
      <w:r w:rsidR="00780927" w:rsidRPr="00CD186E">
        <w:rPr>
          <w:rFonts w:ascii="Times New Roman" w:hAnsi="Times New Roman" w:cs="Times New Roman"/>
          <w:sz w:val="24"/>
          <w:szCs w:val="24"/>
        </w:rPr>
        <w:t>Considera-se piso salarial instituido pela União</w:t>
      </w:r>
      <w:r w:rsidR="00263B01">
        <w:rPr>
          <w:rFonts w:ascii="Times New Roman" w:hAnsi="Times New Roman" w:cs="Times New Roman"/>
          <w:sz w:val="24"/>
          <w:szCs w:val="24"/>
        </w:rPr>
        <w:t xml:space="preserve"> e a ser custeado pelo erário federal</w:t>
      </w:r>
      <w:r w:rsidR="00780927" w:rsidRPr="00CD186E">
        <w:rPr>
          <w:rFonts w:ascii="Times New Roman" w:hAnsi="Times New Roman" w:cs="Times New Roman"/>
          <w:sz w:val="24"/>
          <w:szCs w:val="24"/>
        </w:rPr>
        <w:t>, para os fins desta Lei, o valor remunerat</w:t>
      </w:r>
      <w:r w:rsidR="002F464A">
        <w:rPr>
          <w:rFonts w:ascii="Times New Roman" w:hAnsi="Times New Roman" w:cs="Times New Roman"/>
          <w:sz w:val="24"/>
          <w:szCs w:val="24"/>
        </w:rPr>
        <w:t>ório dos profissionais mencionados no art. 1º desta Lei</w:t>
      </w:r>
      <w:r w:rsidR="00780927" w:rsidRPr="00CD186E">
        <w:rPr>
          <w:rFonts w:ascii="Times New Roman" w:hAnsi="Times New Roman" w:cs="Times New Roman"/>
          <w:sz w:val="24"/>
          <w:szCs w:val="24"/>
        </w:rPr>
        <w:t xml:space="preserve">, equivalente ao somatório do vencimento básico (VB) e as vantagens pecuniárias de natureza fixa, geral e permanente, validadas pela plataforma InvestSUS, não sendo devidas nem </w:t>
      </w:r>
      <w:r w:rsidR="00780927" w:rsidRPr="00CD186E">
        <w:rPr>
          <w:rFonts w:ascii="Times New Roman" w:hAnsi="Times New Roman" w:cs="Times New Roman"/>
          <w:sz w:val="24"/>
          <w:szCs w:val="24"/>
        </w:rPr>
        <w:lastRenderedPageBreak/>
        <w:t>computadas, desta forma, parcelas indenizatórias, vantágens pecuniárias variáveis, individuais ou transitórias.</w:t>
      </w:r>
    </w:p>
    <w:p w14:paraId="4787FCD5" w14:textId="77777777" w:rsidR="009E61F8" w:rsidRPr="00CD186E" w:rsidRDefault="009E61F8" w:rsidP="004D1712">
      <w:pPr>
        <w:pStyle w:val="Textbody"/>
        <w:spacing w:line="360" w:lineRule="auto"/>
        <w:ind w:right="102" w:firstLine="851"/>
        <w:jc w:val="both"/>
        <w:rPr>
          <w:rFonts w:ascii="Times New Roman" w:hAnsi="Times New Roman" w:cs="Times New Roman"/>
          <w:sz w:val="24"/>
          <w:szCs w:val="24"/>
        </w:rPr>
      </w:pPr>
    </w:p>
    <w:p w14:paraId="6A3A1575" w14:textId="1AAD3E5F" w:rsidR="008C4256" w:rsidRPr="00CD186E" w:rsidRDefault="008C4256" w:rsidP="004D1712">
      <w:pPr>
        <w:spacing w:line="360" w:lineRule="auto"/>
        <w:ind w:right="198" w:firstLine="851"/>
        <w:jc w:val="both"/>
        <w:textAlignment w:val="baseline"/>
        <w:rPr>
          <w:sz w:val="24"/>
          <w:szCs w:val="24"/>
        </w:rPr>
      </w:pPr>
      <w:r w:rsidRPr="00CD186E">
        <w:rPr>
          <w:b/>
          <w:sz w:val="24"/>
          <w:szCs w:val="24"/>
        </w:rPr>
        <w:t xml:space="preserve">Art. </w:t>
      </w:r>
      <w:r w:rsidR="00A26F3E" w:rsidRPr="00CD186E">
        <w:rPr>
          <w:b/>
          <w:sz w:val="24"/>
          <w:szCs w:val="24"/>
        </w:rPr>
        <w:t>3</w:t>
      </w:r>
      <w:r w:rsidRPr="00CD186E">
        <w:rPr>
          <w:b/>
          <w:sz w:val="24"/>
          <w:szCs w:val="24"/>
        </w:rPr>
        <w:t>º</w:t>
      </w:r>
      <w:r w:rsidR="00C4671E" w:rsidRPr="00CD186E">
        <w:rPr>
          <w:sz w:val="24"/>
          <w:szCs w:val="24"/>
        </w:rPr>
        <w:t xml:space="preserve"> </w:t>
      </w:r>
      <w:r w:rsidR="00780927" w:rsidRPr="00CD186E">
        <w:rPr>
          <w:sz w:val="24"/>
          <w:szCs w:val="24"/>
        </w:rPr>
        <w:t>O Município fica autorizado a transferir os valores a título de pagamento de complementação de repasses aos profissionais contemplados, vinculados à Administração Municipal, inclusive de forma retroativa, de acordo com os valores efetivamentne recebidos do Ministério da Saúde e no limite destes, em conformidade com a plaforma InvestSUS (</w:t>
      </w:r>
      <w:hyperlink r:id="rId8" w:history="1">
        <w:r w:rsidR="00780927" w:rsidRPr="00CD186E">
          <w:rPr>
            <w:sz w:val="24"/>
            <w:szCs w:val="24"/>
          </w:rPr>
          <w:t>https://investsus.saude.gov.br/</w:t>
        </w:r>
      </w:hyperlink>
      <w:r w:rsidR="00780927" w:rsidRPr="00CD186E">
        <w:rPr>
          <w:sz w:val="24"/>
          <w:szCs w:val="24"/>
        </w:rPr>
        <w:t>) ou outra que vier a susbtituí-la.</w:t>
      </w:r>
    </w:p>
    <w:p w14:paraId="11FC64A1" w14:textId="77777777" w:rsidR="00780927" w:rsidRPr="00CD186E" w:rsidRDefault="00780927" w:rsidP="00CD186E">
      <w:pPr>
        <w:ind w:right="198" w:firstLine="851"/>
        <w:jc w:val="both"/>
        <w:textAlignment w:val="baseline"/>
        <w:rPr>
          <w:sz w:val="24"/>
          <w:szCs w:val="24"/>
        </w:rPr>
      </w:pPr>
    </w:p>
    <w:p w14:paraId="00FDBC44" w14:textId="47E330AF" w:rsidR="00780927" w:rsidRPr="00CD186E" w:rsidRDefault="00780927" w:rsidP="004D1712">
      <w:pPr>
        <w:spacing w:line="360" w:lineRule="auto"/>
        <w:ind w:right="198" w:firstLine="851"/>
        <w:jc w:val="both"/>
        <w:textAlignment w:val="baseline"/>
        <w:rPr>
          <w:sz w:val="24"/>
          <w:szCs w:val="24"/>
        </w:rPr>
      </w:pPr>
      <w:r w:rsidRPr="00CD186E">
        <w:rPr>
          <w:sz w:val="24"/>
          <w:szCs w:val="24"/>
        </w:rPr>
        <w:t>Parágrafo único. O Município poderá adotar as memórias de cálculo da plaforma InvestSUS (https://investsus.saude.gov.br/) ou outra que vier a susbtituí-la, nos repasses efetuados pelo Ministário da Saúde, seja para cargas horárias,  cálculos dos valores repassados,   destinatários dos recursos, reflexos, incidências e encargos, entre outros, desde que possuam conformidade com a decisão do STF no Segundo Referendo na Medida Cautelar na ADI 7222.</w:t>
      </w:r>
    </w:p>
    <w:p w14:paraId="5F1A58DB" w14:textId="77777777" w:rsidR="00CD186E" w:rsidRPr="00CD186E" w:rsidRDefault="00CD186E" w:rsidP="00CD186E">
      <w:pPr>
        <w:ind w:right="198" w:firstLine="851"/>
        <w:jc w:val="both"/>
        <w:textAlignment w:val="baseline"/>
        <w:rPr>
          <w:sz w:val="24"/>
          <w:szCs w:val="24"/>
        </w:rPr>
      </w:pPr>
    </w:p>
    <w:p w14:paraId="5FFB12E8" w14:textId="77777777"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Art. 4º.</w:t>
      </w:r>
      <w:r w:rsidRPr="00CD186E">
        <w:rPr>
          <w:rFonts w:ascii="Times New Roman" w:hAnsi="Times New Roman" w:cs="Times New Roman"/>
          <w:sz w:val="24"/>
          <w:szCs w:val="24"/>
        </w:rPr>
        <w:t xml:space="preserve"> Fica autorizado ao Executivo Municipal a transferir para os prestadores de serviços contratualizados incluindo filantrópicos, entidades públicas ou privadas que atendam, no</w:t>
      </w:r>
      <w:r w:rsidRPr="00CD186E">
        <w:rPr>
          <w:rFonts w:ascii="Times New Roman" w:hAnsi="Times New Roman" w:cs="Times New Roman"/>
          <w:spacing w:val="-3"/>
          <w:sz w:val="24"/>
          <w:szCs w:val="24"/>
        </w:rPr>
        <w:t xml:space="preserve"> </w:t>
      </w:r>
      <w:r w:rsidRPr="00CD186E">
        <w:rPr>
          <w:rFonts w:ascii="Times New Roman" w:hAnsi="Times New Roman" w:cs="Times New Roman"/>
          <w:sz w:val="24"/>
          <w:szCs w:val="24"/>
        </w:rPr>
        <w:t>mínimo, 60%</w:t>
      </w:r>
      <w:r w:rsidRPr="00CD186E">
        <w:rPr>
          <w:rFonts w:ascii="Times New Roman" w:hAnsi="Times New Roman" w:cs="Times New Roman"/>
          <w:spacing w:val="-2"/>
          <w:sz w:val="24"/>
          <w:szCs w:val="24"/>
        </w:rPr>
        <w:t xml:space="preserve"> </w:t>
      </w:r>
      <w:r w:rsidRPr="00CD186E">
        <w:rPr>
          <w:rFonts w:ascii="Times New Roman" w:hAnsi="Times New Roman" w:cs="Times New Roman"/>
          <w:sz w:val="24"/>
          <w:szCs w:val="24"/>
        </w:rPr>
        <w:t>de</w:t>
      </w:r>
      <w:r w:rsidRPr="00CD186E">
        <w:rPr>
          <w:rFonts w:ascii="Times New Roman" w:hAnsi="Times New Roman" w:cs="Times New Roman"/>
          <w:spacing w:val="-1"/>
          <w:sz w:val="24"/>
          <w:szCs w:val="24"/>
        </w:rPr>
        <w:t xml:space="preserve"> </w:t>
      </w:r>
      <w:r w:rsidRPr="00CD186E">
        <w:rPr>
          <w:rFonts w:ascii="Times New Roman" w:hAnsi="Times New Roman" w:cs="Times New Roman"/>
          <w:sz w:val="24"/>
          <w:szCs w:val="24"/>
        </w:rPr>
        <w:t>seus pacientes pelo SUS, Pessoas Jurídicas através de contratados terceirizados, contratações temporárias, gestão dupla, enfim, todos os destinatários que tenham repasses destinados pela União, para cumprimento da assistência financeira complementar objeto desta Lei, até o limite do repasse financeiro respectivo, de acordo com os registros dos estabelecimentos validados pelo Minitério da Saúde.</w:t>
      </w:r>
    </w:p>
    <w:p w14:paraId="6AC10168" w14:textId="77777777" w:rsidR="004D1712" w:rsidRPr="00CD186E" w:rsidRDefault="004D1712" w:rsidP="00CD186E">
      <w:pPr>
        <w:pStyle w:val="Textbody"/>
        <w:ind w:right="100" w:firstLine="851"/>
        <w:jc w:val="both"/>
        <w:rPr>
          <w:rFonts w:ascii="Times New Roman" w:hAnsi="Times New Roman" w:cs="Times New Roman"/>
        </w:rPr>
      </w:pPr>
    </w:p>
    <w:p w14:paraId="3E112CB1" w14:textId="77777777"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§1º.</w:t>
      </w:r>
      <w:r w:rsidRPr="00CD186E">
        <w:rPr>
          <w:rFonts w:ascii="Times New Roman" w:hAnsi="Times New Roman" w:cs="Times New Roman"/>
          <w:sz w:val="24"/>
          <w:szCs w:val="24"/>
        </w:rPr>
        <w:t xml:space="preserve"> Os</w:t>
      </w:r>
      <w:r w:rsidRPr="00CD186E">
        <w:rPr>
          <w:rFonts w:ascii="Times New Roman" w:hAnsi="Times New Roman" w:cs="Times New Roman"/>
          <w:spacing w:val="-8"/>
          <w:sz w:val="24"/>
          <w:szCs w:val="24"/>
        </w:rPr>
        <w:t xml:space="preserve"> </w:t>
      </w:r>
      <w:r w:rsidRPr="00CD186E">
        <w:rPr>
          <w:rFonts w:ascii="Times New Roman" w:hAnsi="Times New Roman" w:cs="Times New Roman"/>
          <w:sz w:val="24"/>
          <w:szCs w:val="24"/>
        </w:rPr>
        <w:t>instrumentos</w:t>
      </w:r>
      <w:r w:rsidRPr="00CD186E">
        <w:rPr>
          <w:rFonts w:ascii="Times New Roman" w:hAnsi="Times New Roman" w:cs="Times New Roman"/>
          <w:spacing w:val="-9"/>
          <w:sz w:val="24"/>
          <w:szCs w:val="24"/>
        </w:rPr>
        <w:t xml:space="preserve"> </w:t>
      </w:r>
      <w:r w:rsidRPr="00CD186E">
        <w:rPr>
          <w:rFonts w:ascii="Times New Roman" w:hAnsi="Times New Roman" w:cs="Times New Roman"/>
          <w:sz w:val="24"/>
          <w:szCs w:val="24"/>
        </w:rPr>
        <w:t>firmados</w:t>
      </w:r>
      <w:r w:rsidRPr="00CD186E">
        <w:rPr>
          <w:rFonts w:ascii="Times New Roman" w:hAnsi="Times New Roman" w:cs="Times New Roman"/>
          <w:spacing w:val="-9"/>
          <w:sz w:val="24"/>
          <w:szCs w:val="24"/>
        </w:rPr>
        <w:t xml:space="preserve"> </w:t>
      </w:r>
      <w:r w:rsidRPr="00CD186E">
        <w:rPr>
          <w:rFonts w:ascii="Times New Roman" w:hAnsi="Times New Roman" w:cs="Times New Roman"/>
          <w:sz w:val="24"/>
          <w:szCs w:val="24"/>
        </w:rPr>
        <w:t>entre</w:t>
      </w:r>
      <w:r w:rsidRPr="00CD186E">
        <w:rPr>
          <w:rFonts w:ascii="Times New Roman" w:hAnsi="Times New Roman" w:cs="Times New Roman"/>
          <w:spacing w:val="-9"/>
          <w:sz w:val="24"/>
          <w:szCs w:val="24"/>
        </w:rPr>
        <w:t xml:space="preserve"> </w:t>
      </w:r>
      <w:r w:rsidRPr="00CD186E">
        <w:rPr>
          <w:rFonts w:ascii="Times New Roman" w:hAnsi="Times New Roman" w:cs="Times New Roman"/>
          <w:sz w:val="24"/>
          <w:szCs w:val="24"/>
        </w:rPr>
        <w:t>o</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Município</w:t>
      </w:r>
      <w:r w:rsidRPr="00CD186E">
        <w:rPr>
          <w:rFonts w:ascii="Times New Roman" w:hAnsi="Times New Roman" w:cs="Times New Roman"/>
          <w:spacing w:val="-9"/>
          <w:sz w:val="24"/>
          <w:szCs w:val="24"/>
        </w:rPr>
        <w:t xml:space="preserve"> </w:t>
      </w:r>
      <w:r w:rsidRPr="00CD186E">
        <w:rPr>
          <w:rFonts w:ascii="Times New Roman" w:hAnsi="Times New Roman" w:cs="Times New Roman"/>
          <w:sz w:val="24"/>
          <w:szCs w:val="24"/>
        </w:rPr>
        <w:t>e</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os destinatários dos recursos, no limite do repasse, se necessário, poderão ser aditivados, acrescentando a formalização do repasse complementar previsto nesta Lei, mediante prestação de contas, conforme legislação, na forma e prazos decididos pelo ente público, sob pena de suspensão do repasse.</w:t>
      </w:r>
    </w:p>
    <w:p w14:paraId="095FD58A" w14:textId="77777777" w:rsidR="004D1712" w:rsidRPr="00CD186E" w:rsidRDefault="004D1712" w:rsidP="00CD186E">
      <w:pPr>
        <w:pStyle w:val="Textbody"/>
        <w:ind w:right="100" w:firstLine="851"/>
        <w:jc w:val="both"/>
        <w:rPr>
          <w:rFonts w:ascii="Times New Roman" w:hAnsi="Times New Roman" w:cs="Times New Roman"/>
        </w:rPr>
      </w:pPr>
    </w:p>
    <w:p w14:paraId="33EC570C" w14:textId="77777777"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 xml:space="preserve">§2º. </w:t>
      </w:r>
      <w:r w:rsidRPr="00CD186E">
        <w:rPr>
          <w:rFonts w:ascii="Times New Roman" w:hAnsi="Times New Roman" w:cs="Times New Roman"/>
          <w:sz w:val="24"/>
          <w:szCs w:val="24"/>
        </w:rPr>
        <w:t xml:space="preserve">Esse repase deve ser realizado pelo gestor em até 60 (sessenta) dias após o Fundo Nacional de Saúde (FNS) e InvestSUS validarem e creditarem os valores da Assistência Financeira Complementar, na conta bancária do Fundo Municipal de Saúde, prorrogável por igual período, mediante justificativa. </w:t>
      </w:r>
    </w:p>
    <w:p w14:paraId="3C8FD20B" w14:textId="77777777" w:rsidR="004D1712" w:rsidRPr="00CD186E" w:rsidRDefault="004D1712" w:rsidP="00CD186E">
      <w:pPr>
        <w:pStyle w:val="Textbody"/>
        <w:ind w:right="100" w:firstLine="851"/>
        <w:jc w:val="both"/>
        <w:rPr>
          <w:rFonts w:ascii="Times New Roman" w:hAnsi="Times New Roman" w:cs="Times New Roman"/>
        </w:rPr>
      </w:pPr>
    </w:p>
    <w:p w14:paraId="0CD42B8C" w14:textId="77777777"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Art. 5°.</w:t>
      </w:r>
      <w:r w:rsidRPr="00CD186E">
        <w:rPr>
          <w:rFonts w:ascii="Times New Roman" w:hAnsi="Times New Roman" w:cs="Times New Roman"/>
          <w:sz w:val="24"/>
          <w:szCs w:val="24"/>
        </w:rPr>
        <w:t xml:space="preserve"> O pagamento da assistência financeira complementar, objeto desta lei, a ser repassado pela União, não altera o vencimento básico dos respectivos servidores, nem o regime jurídico dos respectivos servidores, permanecendo inalterada a legislacao que fixa a remuneração e o vencimento base dos mesmos.</w:t>
      </w:r>
    </w:p>
    <w:p w14:paraId="18BAF145" w14:textId="77777777" w:rsidR="004F4DAB" w:rsidRDefault="004F4DAB" w:rsidP="004D1712">
      <w:pPr>
        <w:pStyle w:val="Textbody"/>
        <w:spacing w:line="360" w:lineRule="auto"/>
        <w:ind w:right="102" w:firstLine="851"/>
        <w:jc w:val="both"/>
        <w:rPr>
          <w:rFonts w:ascii="Times New Roman" w:hAnsi="Times New Roman" w:cs="Times New Roman"/>
          <w:sz w:val="24"/>
          <w:szCs w:val="24"/>
        </w:rPr>
      </w:pPr>
    </w:p>
    <w:p w14:paraId="42975893" w14:textId="77777777"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 xml:space="preserve">Art.6°. </w:t>
      </w:r>
      <w:r w:rsidRPr="00CD186E">
        <w:rPr>
          <w:rFonts w:ascii="Times New Roman" w:hAnsi="Times New Roman" w:cs="Times New Roman"/>
          <w:sz w:val="24"/>
          <w:szCs w:val="24"/>
        </w:rPr>
        <w:t>Compete exclusivamente à União, nos termos da Emenda Constitucional n. 127, de 22 de dezembro de 2022, custear os valores a título de Assistência Financeira Compelementar para cumprimento das finalidades desta Lei, não sendo o Município responsável nem obrigado pelo custeio de tais repasses, em caso de extinção ou não efetivação dos repasses pela União.</w:t>
      </w:r>
    </w:p>
    <w:p w14:paraId="006EBAD7" w14:textId="77777777" w:rsidR="004D1712" w:rsidRPr="00CD186E" w:rsidRDefault="004D1712" w:rsidP="00CD186E">
      <w:pPr>
        <w:pStyle w:val="Textbody"/>
        <w:ind w:right="100" w:firstLine="851"/>
        <w:jc w:val="both"/>
        <w:rPr>
          <w:rFonts w:ascii="Times New Roman" w:hAnsi="Times New Roman" w:cs="Times New Roman"/>
        </w:rPr>
      </w:pPr>
    </w:p>
    <w:p w14:paraId="432DDA84" w14:textId="77777777"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Art.7°.</w:t>
      </w:r>
      <w:r w:rsidRPr="00CD186E">
        <w:rPr>
          <w:rFonts w:ascii="Times New Roman" w:hAnsi="Times New Roman" w:cs="Times New Roman"/>
          <w:sz w:val="24"/>
          <w:szCs w:val="24"/>
        </w:rPr>
        <w:t xml:space="preserve"> A autorização instituída pela presente lei, destina-se a abertura de crédito suplementar orçamentário</w:t>
      </w:r>
      <w:r w:rsidRPr="00CD186E">
        <w:rPr>
          <w:rFonts w:ascii="Times New Roman" w:hAnsi="Times New Roman" w:cs="Times New Roman"/>
          <w:spacing w:val="-7"/>
          <w:sz w:val="24"/>
          <w:szCs w:val="24"/>
        </w:rPr>
        <w:t xml:space="preserve"> (ou especial), </w:t>
      </w:r>
      <w:r w:rsidRPr="00CD186E">
        <w:rPr>
          <w:rFonts w:ascii="Times New Roman" w:hAnsi="Times New Roman" w:cs="Times New Roman"/>
          <w:sz w:val="24"/>
          <w:szCs w:val="24"/>
        </w:rPr>
        <w:t>até</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o</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valor</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necessário</w:t>
      </w:r>
      <w:r w:rsidRPr="00CD186E">
        <w:rPr>
          <w:rFonts w:ascii="Times New Roman" w:hAnsi="Times New Roman" w:cs="Times New Roman"/>
          <w:spacing w:val="-4"/>
          <w:sz w:val="24"/>
          <w:szCs w:val="24"/>
        </w:rPr>
        <w:t xml:space="preserve"> </w:t>
      </w:r>
      <w:r w:rsidRPr="00CD186E">
        <w:rPr>
          <w:rFonts w:ascii="Times New Roman" w:hAnsi="Times New Roman" w:cs="Times New Roman"/>
          <w:sz w:val="24"/>
          <w:szCs w:val="24"/>
        </w:rPr>
        <w:t>ao</w:t>
      </w:r>
      <w:r w:rsidRPr="00CD186E">
        <w:rPr>
          <w:rFonts w:ascii="Times New Roman" w:hAnsi="Times New Roman" w:cs="Times New Roman"/>
          <w:spacing w:val="-7"/>
          <w:sz w:val="24"/>
          <w:szCs w:val="24"/>
        </w:rPr>
        <w:t xml:space="preserve"> </w:t>
      </w:r>
      <w:r w:rsidRPr="00CD186E">
        <w:rPr>
          <w:rFonts w:ascii="Times New Roman" w:hAnsi="Times New Roman" w:cs="Times New Roman"/>
          <w:sz w:val="24"/>
          <w:szCs w:val="24"/>
        </w:rPr>
        <w:t>cumprimento</w:t>
      </w:r>
      <w:r w:rsidRPr="00CD186E">
        <w:rPr>
          <w:rFonts w:ascii="Times New Roman" w:hAnsi="Times New Roman" w:cs="Times New Roman"/>
          <w:spacing w:val="-3"/>
          <w:sz w:val="24"/>
          <w:szCs w:val="24"/>
        </w:rPr>
        <w:t xml:space="preserve"> </w:t>
      </w:r>
      <w:r w:rsidRPr="00CD186E">
        <w:rPr>
          <w:rFonts w:ascii="Times New Roman" w:hAnsi="Times New Roman" w:cs="Times New Roman"/>
          <w:sz w:val="24"/>
          <w:szCs w:val="24"/>
        </w:rPr>
        <w:t>das</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 xml:space="preserve">respectivas despesas, </w:t>
      </w:r>
      <w:r w:rsidRPr="00CD186E">
        <w:rPr>
          <w:rFonts w:ascii="Times New Roman" w:hAnsi="Times New Roman" w:cs="Times New Roman"/>
          <w:spacing w:val="-4"/>
          <w:sz w:val="24"/>
          <w:szCs w:val="24"/>
        </w:rPr>
        <w:t xml:space="preserve">abrangendo </w:t>
      </w:r>
      <w:r w:rsidRPr="00CD186E">
        <w:rPr>
          <w:rFonts w:ascii="Times New Roman" w:hAnsi="Times New Roman" w:cs="Times New Roman"/>
          <w:sz w:val="24"/>
          <w:szCs w:val="24"/>
        </w:rPr>
        <w:t>o</w:t>
      </w:r>
      <w:r w:rsidRPr="00CD186E">
        <w:rPr>
          <w:rFonts w:ascii="Times New Roman" w:hAnsi="Times New Roman" w:cs="Times New Roman"/>
          <w:spacing w:val="-4"/>
          <w:sz w:val="24"/>
          <w:szCs w:val="24"/>
        </w:rPr>
        <w:t xml:space="preserve"> </w:t>
      </w:r>
      <w:r w:rsidRPr="00CD186E">
        <w:rPr>
          <w:rFonts w:ascii="Times New Roman" w:hAnsi="Times New Roman" w:cs="Times New Roman"/>
          <w:sz w:val="24"/>
          <w:szCs w:val="24"/>
        </w:rPr>
        <w:t>exercício</w:t>
      </w:r>
      <w:r w:rsidRPr="00CD186E">
        <w:rPr>
          <w:rFonts w:ascii="Times New Roman" w:hAnsi="Times New Roman" w:cs="Times New Roman"/>
          <w:spacing w:val="-6"/>
          <w:sz w:val="24"/>
          <w:szCs w:val="24"/>
        </w:rPr>
        <w:t xml:space="preserve"> </w:t>
      </w:r>
      <w:r w:rsidRPr="00CD186E">
        <w:rPr>
          <w:rFonts w:ascii="Times New Roman" w:hAnsi="Times New Roman" w:cs="Times New Roman"/>
          <w:sz w:val="24"/>
          <w:szCs w:val="24"/>
        </w:rPr>
        <w:t>financeiro de 2023 e seguintes, limitada e vinculada aos repasses  financeiros efetivados pela União.</w:t>
      </w:r>
    </w:p>
    <w:p w14:paraId="3302727E" w14:textId="77777777" w:rsidR="004D1712" w:rsidRPr="00CD186E" w:rsidRDefault="004D1712" w:rsidP="00CD186E">
      <w:pPr>
        <w:pStyle w:val="Textbody"/>
        <w:ind w:right="100" w:firstLine="851"/>
        <w:jc w:val="both"/>
        <w:rPr>
          <w:rFonts w:ascii="Times New Roman" w:hAnsi="Times New Roman" w:cs="Times New Roman"/>
        </w:rPr>
      </w:pPr>
    </w:p>
    <w:p w14:paraId="5124CEFF" w14:textId="7A961DA0" w:rsidR="00CD186E" w:rsidRDefault="00CD186E" w:rsidP="004D1712">
      <w:pPr>
        <w:pStyle w:val="Textbody"/>
        <w:spacing w:line="360" w:lineRule="auto"/>
        <w:ind w:right="102" w:firstLine="851"/>
        <w:jc w:val="both"/>
        <w:rPr>
          <w:rFonts w:ascii="Times New Roman" w:hAnsi="Times New Roman" w:cs="Times New Roman"/>
          <w:sz w:val="24"/>
          <w:szCs w:val="24"/>
        </w:rPr>
      </w:pPr>
      <w:r w:rsidRPr="00CD186E">
        <w:rPr>
          <w:rFonts w:ascii="Times New Roman" w:hAnsi="Times New Roman" w:cs="Times New Roman"/>
          <w:b/>
          <w:bCs/>
          <w:sz w:val="24"/>
          <w:szCs w:val="24"/>
        </w:rPr>
        <w:t>Art.</w:t>
      </w:r>
      <w:r>
        <w:rPr>
          <w:rFonts w:ascii="Times New Roman" w:hAnsi="Times New Roman" w:cs="Times New Roman"/>
          <w:b/>
          <w:bCs/>
          <w:sz w:val="24"/>
          <w:szCs w:val="24"/>
        </w:rPr>
        <w:t>8</w:t>
      </w:r>
      <w:r w:rsidRPr="00CD186E">
        <w:rPr>
          <w:rFonts w:ascii="Times New Roman" w:hAnsi="Times New Roman" w:cs="Times New Roman"/>
          <w:b/>
          <w:bCs/>
          <w:sz w:val="24"/>
          <w:szCs w:val="24"/>
        </w:rPr>
        <w:t xml:space="preserve">º. </w:t>
      </w:r>
      <w:r w:rsidRPr="00CD186E">
        <w:rPr>
          <w:rFonts w:ascii="Times New Roman" w:hAnsi="Times New Roman" w:cs="Times New Roman"/>
          <w:sz w:val="24"/>
          <w:szCs w:val="24"/>
        </w:rPr>
        <w:t>Os valores repassados a título de Assistência Financeira Complementar da União, poderão ser destacados no contracheque dos profissionais abrangidos por esta Lei, com rubrica específica.</w:t>
      </w:r>
    </w:p>
    <w:p w14:paraId="7FEF21F0" w14:textId="77777777" w:rsidR="004D1712" w:rsidRPr="00CD186E" w:rsidRDefault="004D1712" w:rsidP="00CD186E">
      <w:pPr>
        <w:pStyle w:val="Textbody"/>
        <w:ind w:right="100" w:firstLine="851"/>
        <w:jc w:val="both"/>
        <w:rPr>
          <w:rFonts w:ascii="Times New Roman" w:hAnsi="Times New Roman" w:cs="Times New Roman"/>
        </w:rPr>
      </w:pPr>
    </w:p>
    <w:p w14:paraId="7A8EB600" w14:textId="28B50223" w:rsidR="005C470C" w:rsidRPr="00CD186E" w:rsidRDefault="00B45997" w:rsidP="004F4DAB">
      <w:pPr>
        <w:spacing w:line="360" w:lineRule="auto"/>
        <w:ind w:right="198" w:firstLine="851"/>
        <w:jc w:val="both"/>
        <w:textAlignment w:val="baseline"/>
        <w:rPr>
          <w:sz w:val="24"/>
          <w:szCs w:val="24"/>
        </w:rPr>
      </w:pPr>
      <w:r w:rsidRPr="00CD186E">
        <w:rPr>
          <w:b/>
          <w:sz w:val="24"/>
          <w:szCs w:val="24"/>
        </w:rPr>
        <w:t>Art.</w:t>
      </w:r>
      <w:r w:rsidR="002220F9" w:rsidRPr="00CD186E">
        <w:rPr>
          <w:b/>
          <w:sz w:val="24"/>
          <w:szCs w:val="24"/>
        </w:rPr>
        <w:t xml:space="preserve"> </w:t>
      </w:r>
      <w:r w:rsidR="00CD186E">
        <w:rPr>
          <w:b/>
          <w:sz w:val="24"/>
          <w:szCs w:val="24"/>
        </w:rPr>
        <w:t>9</w:t>
      </w:r>
      <w:r w:rsidR="009642FD" w:rsidRPr="00CD186E">
        <w:rPr>
          <w:b/>
          <w:sz w:val="24"/>
          <w:szCs w:val="24"/>
        </w:rPr>
        <w:t>º</w:t>
      </w:r>
      <w:r w:rsidRPr="00CD186E">
        <w:rPr>
          <w:sz w:val="24"/>
          <w:szCs w:val="24"/>
        </w:rPr>
        <w:t xml:space="preserve"> </w:t>
      </w:r>
      <w:r w:rsidR="005C470C" w:rsidRPr="00CD186E">
        <w:rPr>
          <w:sz w:val="24"/>
          <w:szCs w:val="24"/>
        </w:rPr>
        <w:t>Esta Lei entra</w:t>
      </w:r>
      <w:r w:rsidR="009642FD" w:rsidRPr="00CD186E">
        <w:rPr>
          <w:sz w:val="24"/>
          <w:szCs w:val="24"/>
        </w:rPr>
        <w:t>rá</w:t>
      </w:r>
      <w:r w:rsidR="005C470C" w:rsidRPr="00CD186E">
        <w:rPr>
          <w:sz w:val="24"/>
          <w:szCs w:val="24"/>
        </w:rPr>
        <w:t xml:space="preserve"> em vigor </w:t>
      </w:r>
      <w:r w:rsidR="009642FD" w:rsidRPr="00CD186E">
        <w:rPr>
          <w:sz w:val="24"/>
          <w:szCs w:val="24"/>
        </w:rPr>
        <w:t>na</w:t>
      </w:r>
      <w:r w:rsidR="005C470C" w:rsidRPr="00CD186E">
        <w:rPr>
          <w:sz w:val="24"/>
          <w:szCs w:val="24"/>
        </w:rPr>
        <w:t xml:space="preserve"> data de sua publicação</w:t>
      </w:r>
      <w:r w:rsidR="00882F95">
        <w:rPr>
          <w:sz w:val="24"/>
          <w:szCs w:val="24"/>
        </w:rPr>
        <w:t>, retroagindo seus efeitos a partir de 1º de maio de 2023.</w:t>
      </w:r>
    </w:p>
    <w:p w14:paraId="7E842528" w14:textId="77777777" w:rsidR="00432FBF" w:rsidRPr="00CD186E" w:rsidRDefault="00432FBF" w:rsidP="00432FBF">
      <w:pPr>
        <w:ind w:right="197" w:firstLine="993"/>
        <w:jc w:val="both"/>
        <w:textAlignment w:val="baseline"/>
        <w:rPr>
          <w:sz w:val="24"/>
          <w:szCs w:val="24"/>
        </w:rPr>
      </w:pPr>
    </w:p>
    <w:p w14:paraId="2A78CB1C" w14:textId="77777777" w:rsidR="009642FD" w:rsidRPr="00CD186E" w:rsidRDefault="009642FD" w:rsidP="00432FBF">
      <w:pPr>
        <w:ind w:right="197" w:firstLine="993"/>
        <w:jc w:val="both"/>
        <w:textAlignment w:val="baseline"/>
        <w:rPr>
          <w:rFonts w:eastAsia="Arial"/>
          <w:color w:val="000000"/>
          <w:spacing w:val="-5"/>
          <w:sz w:val="24"/>
          <w:szCs w:val="24"/>
          <w:lang w:val="pt-BR"/>
        </w:rPr>
      </w:pPr>
    </w:p>
    <w:p w14:paraId="099D9F65" w14:textId="34F9E567" w:rsidR="005E1458" w:rsidRPr="00CD186E" w:rsidRDefault="005E1458" w:rsidP="00C4671E">
      <w:pPr>
        <w:spacing w:line="360" w:lineRule="auto"/>
        <w:ind w:right="197"/>
        <w:jc w:val="center"/>
        <w:textAlignment w:val="baseline"/>
        <w:rPr>
          <w:rFonts w:eastAsia="Arial"/>
          <w:color w:val="000000"/>
          <w:spacing w:val="-5"/>
          <w:sz w:val="24"/>
          <w:szCs w:val="24"/>
          <w:lang w:val="pt-BR"/>
        </w:rPr>
      </w:pPr>
      <w:r w:rsidRPr="00CD186E">
        <w:rPr>
          <w:rFonts w:eastAsia="Arial"/>
          <w:color w:val="000000"/>
          <w:spacing w:val="-5"/>
          <w:sz w:val="24"/>
          <w:szCs w:val="24"/>
          <w:lang w:val="pt-BR"/>
        </w:rPr>
        <w:t xml:space="preserve">Formosa do Oeste, </w:t>
      </w:r>
      <w:r w:rsidR="009E61F8">
        <w:rPr>
          <w:rFonts w:eastAsia="Arial"/>
          <w:color w:val="000000"/>
          <w:spacing w:val="-5"/>
          <w:sz w:val="24"/>
          <w:szCs w:val="24"/>
          <w:lang w:val="pt-BR"/>
        </w:rPr>
        <w:t>15</w:t>
      </w:r>
      <w:r w:rsidR="00C849D4" w:rsidRPr="00CD186E">
        <w:rPr>
          <w:rFonts w:eastAsia="Arial"/>
          <w:color w:val="000000"/>
          <w:spacing w:val="-5"/>
          <w:sz w:val="24"/>
          <w:szCs w:val="24"/>
          <w:lang w:val="pt-BR"/>
        </w:rPr>
        <w:t xml:space="preserve"> </w:t>
      </w:r>
      <w:r w:rsidRPr="00CD186E">
        <w:rPr>
          <w:rFonts w:eastAsia="Arial"/>
          <w:color w:val="000000"/>
          <w:spacing w:val="-5"/>
          <w:sz w:val="24"/>
          <w:szCs w:val="24"/>
          <w:lang w:val="pt-BR"/>
        </w:rPr>
        <w:t xml:space="preserve">de </w:t>
      </w:r>
      <w:r w:rsidR="004D1712">
        <w:rPr>
          <w:rFonts w:eastAsia="Arial"/>
          <w:color w:val="000000"/>
          <w:spacing w:val="-5"/>
          <w:sz w:val="24"/>
          <w:szCs w:val="24"/>
          <w:lang w:val="pt-BR"/>
        </w:rPr>
        <w:t>setembro</w:t>
      </w:r>
      <w:r w:rsidR="00C4671E" w:rsidRPr="00CD186E">
        <w:rPr>
          <w:rFonts w:eastAsia="Arial"/>
          <w:color w:val="000000"/>
          <w:spacing w:val="-5"/>
          <w:sz w:val="24"/>
          <w:szCs w:val="24"/>
          <w:lang w:val="pt-BR"/>
        </w:rPr>
        <w:t xml:space="preserve"> </w:t>
      </w:r>
      <w:r w:rsidR="006D5BA4" w:rsidRPr="00CD186E">
        <w:rPr>
          <w:rFonts w:eastAsia="Arial"/>
          <w:color w:val="000000"/>
          <w:spacing w:val="-5"/>
          <w:sz w:val="24"/>
          <w:szCs w:val="24"/>
          <w:lang w:val="pt-BR"/>
        </w:rPr>
        <w:t>de 202</w:t>
      </w:r>
      <w:r w:rsidR="00293BFA" w:rsidRPr="00CD186E">
        <w:rPr>
          <w:rFonts w:eastAsia="Arial"/>
          <w:color w:val="000000"/>
          <w:spacing w:val="-5"/>
          <w:sz w:val="24"/>
          <w:szCs w:val="24"/>
          <w:lang w:val="pt-BR"/>
        </w:rPr>
        <w:t>3</w:t>
      </w:r>
      <w:r w:rsidRPr="00CD186E">
        <w:rPr>
          <w:rFonts w:eastAsia="Arial"/>
          <w:color w:val="000000"/>
          <w:spacing w:val="-5"/>
          <w:sz w:val="24"/>
          <w:szCs w:val="24"/>
          <w:lang w:val="pt-BR"/>
        </w:rPr>
        <w:t>.</w:t>
      </w:r>
    </w:p>
    <w:p w14:paraId="59AD1F9A" w14:textId="77777777" w:rsidR="003963D9" w:rsidRPr="00CD186E" w:rsidRDefault="003963D9" w:rsidP="00C4671E">
      <w:pPr>
        <w:spacing w:line="360" w:lineRule="auto"/>
        <w:ind w:right="197"/>
        <w:jc w:val="center"/>
        <w:textAlignment w:val="baseline"/>
        <w:rPr>
          <w:rFonts w:eastAsia="Arial"/>
          <w:color w:val="000000"/>
          <w:spacing w:val="-5"/>
          <w:sz w:val="24"/>
          <w:szCs w:val="24"/>
          <w:lang w:val="pt-BR"/>
        </w:rPr>
      </w:pPr>
    </w:p>
    <w:p w14:paraId="2EC3CA7E" w14:textId="3A3D387E" w:rsidR="009642FD" w:rsidRPr="00CD186E" w:rsidRDefault="003963D9" w:rsidP="003963D9">
      <w:pPr>
        <w:ind w:right="198"/>
        <w:jc w:val="center"/>
        <w:textAlignment w:val="baseline"/>
        <w:rPr>
          <w:rFonts w:eastAsia="Arial"/>
          <w:color w:val="000000"/>
          <w:spacing w:val="-5"/>
          <w:sz w:val="24"/>
          <w:szCs w:val="24"/>
          <w:lang w:val="pt-BR"/>
        </w:rPr>
      </w:pPr>
      <w:r w:rsidRPr="00CD186E">
        <w:rPr>
          <w:rFonts w:eastAsia="Arial"/>
          <w:color w:val="000000"/>
          <w:spacing w:val="-5"/>
          <w:sz w:val="24"/>
          <w:szCs w:val="24"/>
          <w:lang w:val="pt-BR"/>
        </w:rPr>
        <w:t>(assinado digitalmente)</w:t>
      </w:r>
    </w:p>
    <w:p w14:paraId="41407DA1" w14:textId="0CB81FE9" w:rsidR="00496C73" w:rsidRPr="00CD186E" w:rsidRDefault="00496C73" w:rsidP="003963D9">
      <w:pPr>
        <w:ind w:right="198"/>
        <w:jc w:val="center"/>
        <w:textAlignment w:val="baseline"/>
        <w:rPr>
          <w:rFonts w:eastAsia="Arial"/>
          <w:b/>
          <w:color w:val="000000"/>
          <w:spacing w:val="-5"/>
          <w:sz w:val="24"/>
          <w:szCs w:val="24"/>
          <w:lang w:val="pt-BR"/>
        </w:rPr>
      </w:pPr>
      <w:r w:rsidRPr="00CD186E">
        <w:rPr>
          <w:rFonts w:eastAsia="Arial"/>
          <w:b/>
          <w:color w:val="000000"/>
          <w:spacing w:val="-5"/>
          <w:sz w:val="24"/>
          <w:szCs w:val="24"/>
          <w:lang w:val="pt-BR"/>
        </w:rPr>
        <w:t>Luiz Antonio Domingos de Aguiar</w:t>
      </w:r>
    </w:p>
    <w:p w14:paraId="315CC357" w14:textId="65A351AB" w:rsidR="009642FD" w:rsidRPr="00CD186E" w:rsidRDefault="009642FD" w:rsidP="003963D9">
      <w:pPr>
        <w:ind w:right="198"/>
        <w:jc w:val="center"/>
        <w:textAlignment w:val="baseline"/>
        <w:rPr>
          <w:rFonts w:eastAsia="Arial"/>
          <w:b/>
          <w:color w:val="000000"/>
          <w:spacing w:val="-5"/>
          <w:sz w:val="24"/>
          <w:szCs w:val="24"/>
          <w:lang w:val="pt-BR"/>
        </w:rPr>
      </w:pPr>
      <w:r w:rsidRPr="00CD186E">
        <w:rPr>
          <w:rFonts w:eastAsia="Arial"/>
          <w:b/>
          <w:color w:val="000000"/>
          <w:spacing w:val="-5"/>
          <w:sz w:val="24"/>
          <w:szCs w:val="24"/>
          <w:lang w:val="pt-BR"/>
        </w:rPr>
        <w:t>Prefeito Municipal</w:t>
      </w:r>
    </w:p>
    <w:p w14:paraId="7DDFA6B9" w14:textId="77777777" w:rsidR="00023CB3" w:rsidRPr="00CD186E" w:rsidRDefault="00023CB3" w:rsidP="00C4671E">
      <w:pPr>
        <w:spacing w:line="360" w:lineRule="auto"/>
        <w:ind w:right="197"/>
        <w:jc w:val="center"/>
        <w:textAlignment w:val="baseline"/>
        <w:rPr>
          <w:rFonts w:eastAsia="Arial"/>
          <w:b/>
          <w:color w:val="000000"/>
          <w:spacing w:val="-5"/>
          <w:sz w:val="24"/>
          <w:szCs w:val="24"/>
          <w:lang w:val="pt-BR"/>
        </w:rPr>
      </w:pPr>
    </w:p>
    <w:p w14:paraId="080C0F21" w14:textId="4DA2B6C2" w:rsidR="00023CB3" w:rsidRPr="00293CC2" w:rsidRDefault="00023CB3" w:rsidP="00C4671E">
      <w:pPr>
        <w:spacing w:line="360" w:lineRule="auto"/>
        <w:ind w:right="197"/>
        <w:jc w:val="center"/>
        <w:textAlignment w:val="baseline"/>
        <w:rPr>
          <w:rFonts w:eastAsia="Arial"/>
          <w:color w:val="000000"/>
          <w:spacing w:val="-5"/>
          <w:sz w:val="24"/>
          <w:szCs w:val="24"/>
          <w:lang w:val="pt-BR"/>
        </w:rPr>
      </w:pPr>
    </w:p>
    <w:sectPr w:rsidR="00023CB3" w:rsidRPr="00293CC2" w:rsidSect="002432D1">
      <w:headerReference w:type="default" r:id="rId9"/>
      <w:footerReference w:type="default" r:id="rId10"/>
      <w:pgSz w:w="11904" w:h="16843"/>
      <w:pgMar w:top="2268" w:right="989" w:bottom="1212" w:left="16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8D0DA" w14:textId="77777777" w:rsidR="00D27F91" w:rsidRDefault="00D27F91" w:rsidP="004C73E9">
      <w:r>
        <w:separator/>
      </w:r>
    </w:p>
  </w:endnote>
  <w:endnote w:type="continuationSeparator" w:id="0">
    <w:p w14:paraId="6BB3DBA5" w14:textId="77777777" w:rsidR="00D27F91" w:rsidRDefault="00D27F91" w:rsidP="004C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79457"/>
      <w:docPartObj>
        <w:docPartGallery w:val="Page Numbers (Bottom of Page)"/>
        <w:docPartUnique/>
      </w:docPartObj>
    </w:sdtPr>
    <w:sdtEndPr/>
    <w:sdtContent>
      <w:p w14:paraId="3BEB7165" w14:textId="77777777" w:rsidR="002A5BED" w:rsidRDefault="002A5BED">
        <w:pPr>
          <w:pStyle w:val="Rodap"/>
          <w:jc w:val="right"/>
        </w:pPr>
        <w:r>
          <w:fldChar w:fldCharType="begin"/>
        </w:r>
        <w:r>
          <w:instrText>PAGE   \* MERGEFORMAT</w:instrText>
        </w:r>
        <w:r>
          <w:fldChar w:fldCharType="separate"/>
        </w:r>
        <w:r w:rsidR="00D27F91" w:rsidRPr="00D27F91">
          <w:rPr>
            <w:noProof/>
            <w:lang w:val="pt-BR"/>
          </w:rPr>
          <w:t>1</w:t>
        </w:r>
        <w:r>
          <w:fldChar w:fldCharType="end"/>
        </w:r>
        <w:r>
          <w:t>/</w:t>
        </w:r>
        <w:r w:rsidR="00D27F91">
          <w:fldChar w:fldCharType="begin"/>
        </w:r>
        <w:r w:rsidR="00D27F91">
          <w:instrText xml:space="preserve"> NUMPAGES  \* Arabic  \* MERGEFORMAT </w:instrText>
        </w:r>
        <w:r w:rsidR="00D27F91">
          <w:fldChar w:fldCharType="separate"/>
        </w:r>
        <w:r w:rsidR="00D27F91">
          <w:rPr>
            <w:noProof/>
          </w:rPr>
          <w:t>1</w:t>
        </w:r>
        <w:r w:rsidR="00D27F91">
          <w:rPr>
            <w:noProof/>
          </w:rPr>
          <w:fldChar w:fldCharType="end"/>
        </w:r>
      </w:p>
    </w:sdtContent>
  </w:sdt>
  <w:p w14:paraId="5269FA65" w14:textId="77777777" w:rsidR="002A5BED" w:rsidRDefault="002A5B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B5F9C" w14:textId="77777777" w:rsidR="00D27F91" w:rsidRDefault="00D27F91" w:rsidP="004C73E9">
      <w:r>
        <w:separator/>
      </w:r>
    </w:p>
  </w:footnote>
  <w:footnote w:type="continuationSeparator" w:id="0">
    <w:p w14:paraId="6829EA7C" w14:textId="77777777" w:rsidR="00D27F91" w:rsidRDefault="00D27F91" w:rsidP="004C7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7924B" w14:textId="77777777" w:rsidR="002A5BED" w:rsidRDefault="002A5BED">
    <w:pPr>
      <w:pStyle w:val="Cabealho"/>
    </w:pPr>
    <w:r>
      <w:rPr>
        <w:noProof/>
        <w:lang w:val="pt-BR" w:eastAsia="pt-BR"/>
      </w:rPr>
      <w:drawing>
        <wp:inline distT="0" distB="0" distL="0" distR="0" wp14:anchorId="6A92624C" wp14:editId="0CD1DE32">
          <wp:extent cx="5753100" cy="748030"/>
          <wp:effectExtent l="19050" t="0" r="0" b="0"/>
          <wp:docPr id="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5753100" cy="748030"/>
                  </a:xfrm>
                  <a:prstGeom prst="rect">
                    <a:avLst/>
                  </a:prstGeom>
                  <a:noFill/>
                  <a:ln w="9525">
                    <a:noFill/>
                    <a:miter lim="800000"/>
                    <a:headEnd/>
                    <a:tailEnd/>
                  </a:ln>
                </pic:spPr>
              </pic:pic>
            </a:graphicData>
          </a:graphic>
        </wp:inline>
      </w:drawing>
    </w:r>
  </w:p>
  <w:p w14:paraId="615418B1" w14:textId="77777777" w:rsidR="002A5BED" w:rsidRDefault="002A5B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631"/>
    <w:multiLevelType w:val="hybridMultilevel"/>
    <w:tmpl w:val="744044C2"/>
    <w:lvl w:ilvl="0" w:tplc="FFFFFFFF">
      <w:start w:val="1"/>
      <w:numFmt w:val="lowerLetter"/>
      <w:lvlText w:val="%1)"/>
      <w:lvlJc w:val="left"/>
      <w:pPr>
        <w:tabs>
          <w:tab w:val="num" w:pos="3900"/>
        </w:tabs>
        <w:ind w:left="3900" w:hanging="360"/>
      </w:pPr>
      <w:rPr>
        <w:rFonts w:hint="default"/>
        <w:b/>
      </w:rPr>
    </w:lvl>
    <w:lvl w:ilvl="1" w:tplc="FFFFFFFF" w:tentative="1">
      <w:start w:val="1"/>
      <w:numFmt w:val="lowerLetter"/>
      <w:lvlText w:val="%2."/>
      <w:lvlJc w:val="left"/>
      <w:pPr>
        <w:tabs>
          <w:tab w:val="num" w:pos="4620"/>
        </w:tabs>
        <w:ind w:left="4620" w:hanging="360"/>
      </w:pPr>
    </w:lvl>
    <w:lvl w:ilvl="2" w:tplc="FFFFFFFF" w:tentative="1">
      <w:start w:val="1"/>
      <w:numFmt w:val="lowerRoman"/>
      <w:lvlText w:val="%3."/>
      <w:lvlJc w:val="right"/>
      <w:pPr>
        <w:tabs>
          <w:tab w:val="num" w:pos="5340"/>
        </w:tabs>
        <w:ind w:left="5340" w:hanging="180"/>
      </w:pPr>
    </w:lvl>
    <w:lvl w:ilvl="3" w:tplc="FFFFFFFF" w:tentative="1">
      <w:start w:val="1"/>
      <w:numFmt w:val="decimal"/>
      <w:lvlText w:val="%4."/>
      <w:lvlJc w:val="left"/>
      <w:pPr>
        <w:tabs>
          <w:tab w:val="num" w:pos="6060"/>
        </w:tabs>
        <w:ind w:left="6060" w:hanging="360"/>
      </w:pPr>
    </w:lvl>
    <w:lvl w:ilvl="4" w:tplc="FFFFFFFF" w:tentative="1">
      <w:start w:val="1"/>
      <w:numFmt w:val="lowerLetter"/>
      <w:lvlText w:val="%5."/>
      <w:lvlJc w:val="left"/>
      <w:pPr>
        <w:tabs>
          <w:tab w:val="num" w:pos="6780"/>
        </w:tabs>
        <w:ind w:left="6780" w:hanging="360"/>
      </w:pPr>
    </w:lvl>
    <w:lvl w:ilvl="5" w:tplc="FFFFFFFF" w:tentative="1">
      <w:start w:val="1"/>
      <w:numFmt w:val="lowerRoman"/>
      <w:lvlText w:val="%6."/>
      <w:lvlJc w:val="right"/>
      <w:pPr>
        <w:tabs>
          <w:tab w:val="num" w:pos="7500"/>
        </w:tabs>
        <w:ind w:left="7500" w:hanging="180"/>
      </w:pPr>
    </w:lvl>
    <w:lvl w:ilvl="6" w:tplc="FFFFFFFF" w:tentative="1">
      <w:start w:val="1"/>
      <w:numFmt w:val="decimal"/>
      <w:lvlText w:val="%7."/>
      <w:lvlJc w:val="left"/>
      <w:pPr>
        <w:tabs>
          <w:tab w:val="num" w:pos="8220"/>
        </w:tabs>
        <w:ind w:left="8220" w:hanging="360"/>
      </w:pPr>
    </w:lvl>
    <w:lvl w:ilvl="7" w:tplc="FFFFFFFF" w:tentative="1">
      <w:start w:val="1"/>
      <w:numFmt w:val="lowerLetter"/>
      <w:lvlText w:val="%8."/>
      <w:lvlJc w:val="left"/>
      <w:pPr>
        <w:tabs>
          <w:tab w:val="num" w:pos="8940"/>
        </w:tabs>
        <w:ind w:left="8940" w:hanging="360"/>
      </w:pPr>
    </w:lvl>
    <w:lvl w:ilvl="8" w:tplc="FFFFFFFF" w:tentative="1">
      <w:start w:val="1"/>
      <w:numFmt w:val="lowerRoman"/>
      <w:lvlText w:val="%9."/>
      <w:lvlJc w:val="right"/>
      <w:pPr>
        <w:tabs>
          <w:tab w:val="num" w:pos="9660"/>
        </w:tabs>
        <w:ind w:left="9660" w:hanging="180"/>
      </w:pPr>
    </w:lvl>
  </w:abstractNum>
  <w:abstractNum w:abstractNumId="1">
    <w:nsid w:val="0D0769E5"/>
    <w:multiLevelType w:val="hybridMultilevel"/>
    <w:tmpl w:val="03402F8E"/>
    <w:lvl w:ilvl="0" w:tplc="FD9E3CF6">
      <w:start w:val="1"/>
      <w:numFmt w:val="lowerRoman"/>
      <w:lvlText w:val="%1)"/>
      <w:lvlJc w:val="left"/>
      <w:pPr>
        <w:ind w:left="4260" w:hanging="720"/>
      </w:pPr>
      <w:rPr>
        <w:rFonts w:hint="default"/>
        <w:b/>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
    <w:nsid w:val="1013610C"/>
    <w:multiLevelType w:val="hybridMultilevel"/>
    <w:tmpl w:val="8C503C9C"/>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3">
    <w:nsid w:val="1B582570"/>
    <w:multiLevelType w:val="hybridMultilevel"/>
    <w:tmpl w:val="8E5CECDA"/>
    <w:lvl w:ilvl="0" w:tplc="F0CE9FBC">
      <w:start w:val="1"/>
      <w:numFmt w:val="lowerLetter"/>
      <w:lvlText w:val="%1)"/>
      <w:lvlJc w:val="left"/>
      <w:pPr>
        <w:tabs>
          <w:tab w:val="num" w:pos="3904"/>
        </w:tabs>
        <w:ind w:left="3904" w:hanging="360"/>
      </w:pPr>
      <w:rPr>
        <w:rFonts w:hint="default"/>
        <w:b w:val="0"/>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4">
    <w:nsid w:val="3945438F"/>
    <w:multiLevelType w:val="multilevel"/>
    <w:tmpl w:val="19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17237"/>
    <w:multiLevelType w:val="multilevel"/>
    <w:tmpl w:val="F25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064CB"/>
    <w:multiLevelType w:val="hybridMultilevel"/>
    <w:tmpl w:val="28C8E938"/>
    <w:lvl w:ilvl="0" w:tplc="D5C44764">
      <w:start w:val="1"/>
      <w:numFmt w:val="lowerLetter"/>
      <w:lvlText w:val="%1)"/>
      <w:lvlJc w:val="left"/>
      <w:pPr>
        <w:ind w:left="3904" w:hanging="360"/>
      </w:pPr>
      <w:rPr>
        <w:rFonts w:hint="default"/>
      </w:rPr>
    </w:lvl>
    <w:lvl w:ilvl="1" w:tplc="04160019" w:tentative="1">
      <w:start w:val="1"/>
      <w:numFmt w:val="lowerLetter"/>
      <w:lvlText w:val="%2."/>
      <w:lvlJc w:val="left"/>
      <w:pPr>
        <w:ind w:left="4624" w:hanging="360"/>
      </w:pPr>
    </w:lvl>
    <w:lvl w:ilvl="2" w:tplc="0416001B" w:tentative="1">
      <w:start w:val="1"/>
      <w:numFmt w:val="lowerRoman"/>
      <w:lvlText w:val="%3."/>
      <w:lvlJc w:val="right"/>
      <w:pPr>
        <w:ind w:left="5344" w:hanging="180"/>
      </w:pPr>
    </w:lvl>
    <w:lvl w:ilvl="3" w:tplc="0416000F" w:tentative="1">
      <w:start w:val="1"/>
      <w:numFmt w:val="decimal"/>
      <w:lvlText w:val="%4."/>
      <w:lvlJc w:val="left"/>
      <w:pPr>
        <w:ind w:left="6064" w:hanging="360"/>
      </w:pPr>
    </w:lvl>
    <w:lvl w:ilvl="4" w:tplc="04160019" w:tentative="1">
      <w:start w:val="1"/>
      <w:numFmt w:val="lowerLetter"/>
      <w:lvlText w:val="%5."/>
      <w:lvlJc w:val="left"/>
      <w:pPr>
        <w:ind w:left="6784" w:hanging="360"/>
      </w:pPr>
    </w:lvl>
    <w:lvl w:ilvl="5" w:tplc="0416001B" w:tentative="1">
      <w:start w:val="1"/>
      <w:numFmt w:val="lowerRoman"/>
      <w:lvlText w:val="%6."/>
      <w:lvlJc w:val="right"/>
      <w:pPr>
        <w:ind w:left="7504" w:hanging="180"/>
      </w:pPr>
    </w:lvl>
    <w:lvl w:ilvl="6" w:tplc="0416000F" w:tentative="1">
      <w:start w:val="1"/>
      <w:numFmt w:val="decimal"/>
      <w:lvlText w:val="%7."/>
      <w:lvlJc w:val="left"/>
      <w:pPr>
        <w:ind w:left="8224" w:hanging="360"/>
      </w:pPr>
    </w:lvl>
    <w:lvl w:ilvl="7" w:tplc="04160019" w:tentative="1">
      <w:start w:val="1"/>
      <w:numFmt w:val="lowerLetter"/>
      <w:lvlText w:val="%8."/>
      <w:lvlJc w:val="left"/>
      <w:pPr>
        <w:ind w:left="8944" w:hanging="360"/>
      </w:pPr>
    </w:lvl>
    <w:lvl w:ilvl="8" w:tplc="0416001B" w:tentative="1">
      <w:start w:val="1"/>
      <w:numFmt w:val="lowerRoman"/>
      <w:lvlText w:val="%9."/>
      <w:lvlJc w:val="right"/>
      <w:pPr>
        <w:ind w:left="9664" w:hanging="180"/>
      </w:pPr>
    </w:lvl>
  </w:abstractNum>
  <w:abstractNum w:abstractNumId="7">
    <w:nsid w:val="4FA2356B"/>
    <w:multiLevelType w:val="hybridMultilevel"/>
    <w:tmpl w:val="8436B278"/>
    <w:lvl w:ilvl="0" w:tplc="FFFFFFFF">
      <w:start w:val="2"/>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8">
    <w:nsid w:val="62A64BDD"/>
    <w:multiLevelType w:val="hybridMultilevel"/>
    <w:tmpl w:val="E6968D80"/>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9">
    <w:nsid w:val="658D209E"/>
    <w:multiLevelType w:val="hybridMultilevel"/>
    <w:tmpl w:val="BCE08E64"/>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10">
    <w:nsid w:val="668A0123"/>
    <w:multiLevelType w:val="hybridMultilevel"/>
    <w:tmpl w:val="B908D820"/>
    <w:lvl w:ilvl="0" w:tplc="CF6E3238">
      <w:start w:val="1"/>
      <w:numFmt w:val="lowerLetter"/>
      <w:lvlText w:val="%1)"/>
      <w:lvlJc w:val="left"/>
      <w:pPr>
        <w:ind w:left="4046" w:hanging="360"/>
      </w:pPr>
      <w:rPr>
        <w:rFonts w:hint="default"/>
        <w:b/>
      </w:rPr>
    </w:lvl>
    <w:lvl w:ilvl="1" w:tplc="04160019" w:tentative="1">
      <w:start w:val="1"/>
      <w:numFmt w:val="lowerLetter"/>
      <w:lvlText w:val="%2."/>
      <w:lvlJc w:val="left"/>
      <w:pPr>
        <w:ind w:left="4608" w:hanging="360"/>
      </w:pPr>
    </w:lvl>
    <w:lvl w:ilvl="2" w:tplc="0416001B" w:tentative="1">
      <w:start w:val="1"/>
      <w:numFmt w:val="lowerRoman"/>
      <w:lvlText w:val="%3."/>
      <w:lvlJc w:val="right"/>
      <w:pPr>
        <w:ind w:left="5328" w:hanging="180"/>
      </w:pPr>
    </w:lvl>
    <w:lvl w:ilvl="3" w:tplc="0416000F" w:tentative="1">
      <w:start w:val="1"/>
      <w:numFmt w:val="decimal"/>
      <w:lvlText w:val="%4."/>
      <w:lvlJc w:val="left"/>
      <w:pPr>
        <w:ind w:left="6048" w:hanging="360"/>
      </w:pPr>
    </w:lvl>
    <w:lvl w:ilvl="4" w:tplc="04160019" w:tentative="1">
      <w:start w:val="1"/>
      <w:numFmt w:val="lowerLetter"/>
      <w:lvlText w:val="%5."/>
      <w:lvlJc w:val="left"/>
      <w:pPr>
        <w:ind w:left="6768" w:hanging="360"/>
      </w:pPr>
    </w:lvl>
    <w:lvl w:ilvl="5" w:tplc="0416001B" w:tentative="1">
      <w:start w:val="1"/>
      <w:numFmt w:val="lowerRoman"/>
      <w:lvlText w:val="%6."/>
      <w:lvlJc w:val="right"/>
      <w:pPr>
        <w:ind w:left="7488" w:hanging="180"/>
      </w:pPr>
    </w:lvl>
    <w:lvl w:ilvl="6" w:tplc="0416000F" w:tentative="1">
      <w:start w:val="1"/>
      <w:numFmt w:val="decimal"/>
      <w:lvlText w:val="%7."/>
      <w:lvlJc w:val="left"/>
      <w:pPr>
        <w:ind w:left="8208" w:hanging="360"/>
      </w:pPr>
    </w:lvl>
    <w:lvl w:ilvl="7" w:tplc="04160019" w:tentative="1">
      <w:start w:val="1"/>
      <w:numFmt w:val="lowerLetter"/>
      <w:lvlText w:val="%8."/>
      <w:lvlJc w:val="left"/>
      <w:pPr>
        <w:ind w:left="8928" w:hanging="360"/>
      </w:pPr>
    </w:lvl>
    <w:lvl w:ilvl="8" w:tplc="0416001B" w:tentative="1">
      <w:start w:val="1"/>
      <w:numFmt w:val="lowerRoman"/>
      <w:lvlText w:val="%9."/>
      <w:lvlJc w:val="right"/>
      <w:pPr>
        <w:ind w:left="9648" w:hanging="180"/>
      </w:pPr>
    </w:lvl>
  </w:abstractNum>
  <w:abstractNum w:abstractNumId="11">
    <w:nsid w:val="707E71A8"/>
    <w:multiLevelType w:val="hybridMultilevel"/>
    <w:tmpl w:val="BCF0CFDC"/>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12">
    <w:nsid w:val="7D99201B"/>
    <w:multiLevelType w:val="multilevel"/>
    <w:tmpl w:val="7F0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8"/>
  </w:num>
  <w:num w:numId="5">
    <w:abstractNumId w:val="11"/>
  </w:num>
  <w:num w:numId="6">
    <w:abstractNumId w:val="9"/>
  </w:num>
  <w:num w:numId="7">
    <w:abstractNumId w:val="7"/>
  </w:num>
  <w:num w:numId="8">
    <w:abstractNumId w:val="2"/>
  </w:num>
  <w:num w:numId="9">
    <w:abstractNumId w:val="3"/>
  </w:num>
  <w:num w:numId="10">
    <w:abstractNumId w:val="0"/>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71"/>
    <w:rsid w:val="00003099"/>
    <w:rsid w:val="000069E7"/>
    <w:rsid w:val="000148A4"/>
    <w:rsid w:val="00016F58"/>
    <w:rsid w:val="00017ECA"/>
    <w:rsid w:val="00023CB3"/>
    <w:rsid w:val="00024E8F"/>
    <w:rsid w:val="00026716"/>
    <w:rsid w:val="00044314"/>
    <w:rsid w:val="00045E79"/>
    <w:rsid w:val="000477EB"/>
    <w:rsid w:val="00056606"/>
    <w:rsid w:val="00062FFD"/>
    <w:rsid w:val="00072F29"/>
    <w:rsid w:val="00080A16"/>
    <w:rsid w:val="00082BF7"/>
    <w:rsid w:val="00085D7A"/>
    <w:rsid w:val="0009648A"/>
    <w:rsid w:val="000A1F5D"/>
    <w:rsid w:val="000A6B35"/>
    <w:rsid w:val="000B05A7"/>
    <w:rsid w:val="000B0A69"/>
    <w:rsid w:val="000B1358"/>
    <w:rsid w:val="000B3A1C"/>
    <w:rsid w:val="000C25AF"/>
    <w:rsid w:val="000D63D2"/>
    <w:rsid w:val="000E484D"/>
    <w:rsid w:val="000E5AA6"/>
    <w:rsid w:val="000F035E"/>
    <w:rsid w:val="000F7A97"/>
    <w:rsid w:val="0010272E"/>
    <w:rsid w:val="00102849"/>
    <w:rsid w:val="00103E33"/>
    <w:rsid w:val="00103EAD"/>
    <w:rsid w:val="001138EC"/>
    <w:rsid w:val="00114F0E"/>
    <w:rsid w:val="00114F2E"/>
    <w:rsid w:val="0011647C"/>
    <w:rsid w:val="00117EF2"/>
    <w:rsid w:val="001256D3"/>
    <w:rsid w:val="00125B8A"/>
    <w:rsid w:val="00126EFC"/>
    <w:rsid w:val="00132BAF"/>
    <w:rsid w:val="00132FE5"/>
    <w:rsid w:val="00143D07"/>
    <w:rsid w:val="00162318"/>
    <w:rsid w:val="00162E1E"/>
    <w:rsid w:val="00165DEB"/>
    <w:rsid w:val="0018031B"/>
    <w:rsid w:val="001879C9"/>
    <w:rsid w:val="0019369D"/>
    <w:rsid w:val="00193D48"/>
    <w:rsid w:val="001B3AF1"/>
    <w:rsid w:val="001B4214"/>
    <w:rsid w:val="001B577A"/>
    <w:rsid w:val="001C1558"/>
    <w:rsid w:val="001C45C3"/>
    <w:rsid w:val="001D6265"/>
    <w:rsid w:val="001D6E35"/>
    <w:rsid w:val="001E4763"/>
    <w:rsid w:val="001E61DD"/>
    <w:rsid w:val="001F12B8"/>
    <w:rsid w:val="001F6DBF"/>
    <w:rsid w:val="00204514"/>
    <w:rsid w:val="00204B6F"/>
    <w:rsid w:val="00205DEF"/>
    <w:rsid w:val="002119A5"/>
    <w:rsid w:val="002129DD"/>
    <w:rsid w:val="002220F9"/>
    <w:rsid w:val="00224DDF"/>
    <w:rsid w:val="0022693A"/>
    <w:rsid w:val="002319E3"/>
    <w:rsid w:val="002339E5"/>
    <w:rsid w:val="002432D1"/>
    <w:rsid w:val="00246CC4"/>
    <w:rsid w:val="002522C6"/>
    <w:rsid w:val="00252C9B"/>
    <w:rsid w:val="002600AD"/>
    <w:rsid w:val="00261177"/>
    <w:rsid w:val="00261763"/>
    <w:rsid w:val="00263B01"/>
    <w:rsid w:val="00264635"/>
    <w:rsid w:val="002813B6"/>
    <w:rsid w:val="0029071F"/>
    <w:rsid w:val="00293BFA"/>
    <w:rsid w:val="00293CC2"/>
    <w:rsid w:val="002A251B"/>
    <w:rsid w:val="002A41C9"/>
    <w:rsid w:val="002A5BED"/>
    <w:rsid w:val="002A7681"/>
    <w:rsid w:val="002B49C2"/>
    <w:rsid w:val="002B78DB"/>
    <w:rsid w:val="002C2A04"/>
    <w:rsid w:val="002C2C2C"/>
    <w:rsid w:val="002C7101"/>
    <w:rsid w:val="002E0070"/>
    <w:rsid w:val="002E2390"/>
    <w:rsid w:val="002E572F"/>
    <w:rsid w:val="002E7D82"/>
    <w:rsid w:val="002F464A"/>
    <w:rsid w:val="00300E82"/>
    <w:rsid w:val="00302038"/>
    <w:rsid w:val="003024D7"/>
    <w:rsid w:val="00310C93"/>
    <w:rsid w:val="0031182E"/>
    <w:rsid w:val="003125D5"/>
    <w:rsid w:val="003126DD"/>
    <w:rsid w:val="00315DAD"/>
    <w:rsid w:val="00317D32"/>
    <w:rsid w:val="00327D20"/>
    <w:rsid w:val="00332AB6"/>
    <w:rsid w:val="00336926"/>
    <w:rsid w:val="00340DC9"/>
    <w:rsid w:val="00346701"/>
    <w:rsid w:val="00351171"/>
    <w:rsid w:val="0035126A"/>
    <w:rsid w:val="003562B8"/>
    <w:rsid w:val="00362341"/>
    <w:rsid w:val="00364AD6"/>
    <w:rsid w:val="00366F6A"/>
    <w:rsid w:val="00367A4D"/>
    <w:rsid w:val="00370111"/>
    <w:rsid w:val="00380DCD"/>
    <w:rsid w:val="0038238C"/>
    <w:rsid w:val="00382548"/>
    <w:rsid w:val="0038404A"/>
    <w:rsid w:val="00384453"/>
    <w:rsid w:val="00384D66"/>
    <w:rsid w:val="003875CA"/>
    <w:rsid w:val="003963D9"/>
    <w:rsid w:val="003A707B"/>
    <w:rsid w:val="003B2CEE"/>
    <w:rsid w:val="003B48E0"/>
    <w:rsid w:val="003B7921"/>
    <w:rsid w:val="003C4D1D"/>
    <w:rsid w:val="003C656D"/>
    <w:rsid w:val="003D0BB5"/>
    <w:rsid w:val="003D3262"/>
    <w:rsid w:val="003E15A1"/>
    <w:rsid w:val="003E1BB6"/>
    <w:rsid w:val="003E6ADA"/>
    <w:rsid w:val="003E6BA0"/>
    <w:rsid w:val="003F656F"/>
    <w:rsid w:val="00412A78"/>
    <w:rsid w:val="004306B4"/>
    <w:rsid w:val="00430E00"/>
    <w:rsid w:val="00432FBF"/>
    <w:rsid w:val="0044213E"/>
    <w:rsid w:val="00446B96"/>
    <w:rsid w:val="00450143"/>
    <w:rsid w:val="004657C9"/>
    <w:rsid w:val="004874F2"/>
    <w:rsid w:val="00495560"/>
    <w:rsid w:val="00496C73"/>
    <w:rsid w:val="004A27A8"/>
    <w:rsid w:val="004A4E56"/>
    <w:rsid w:val="004C053D"/>
    <w:rsid w:val="004C73E9"/>
    <w:rsid w:val="004D1712"/>
    <w:rsid w:val="004E1021"/>
    <w:rsid w:val="004E2874"/>
    <w:rsid w:val="004E6222"/>
    <w:rsid w:val="004E62AD"/>
    <w:rsid w:val="004E7045"/>
    <w:rsid w:val="004F1D2F"/>
    <w:rsid w:val="004F4DAB"/>
    <w:rsid w:val="00501103"/>
    <w:rsid w:val="00512B4B"/>
    <w:rsid w:val="005166F0"/>
    <w:rsid w:val="00517392"/>
    <w:rsid w:val="00533A2F"/>
    <w:rsid w:val="005438D3"/>
    <w:rsid w:val="00544F33"/>
    <w:rsid w:val="0055231E"/>
    <w:rsid w:val="00553D72"/>
    <w:rsid w:val="00554500"/>
    <w:rsid w:val="00561C51"/>
    <w:rsid w:val="00564E02"/>
    <w:rsid w:val="0056631A"/>
    <w:rsid w:val="005734D2"/>
    <w:rsid w:val="00577F93"/>
    <w:rsid w:val="00580466"/>
    <w:rsid w:val="0058321E"/>
    <w:rsid w:val="00585D9C"/>
    <w:rsid w:val="00586952"/>
    <w:rsid w:val="00587C79"/>
    <w:rsid w:val="00595C2D"/>
    <w:rsid w:val="005972E0"/>
    <w:rsid w:val="005A38A8"/>
    <w:rsid w:val="005A5818"/>
    <w:rsid w:val="005B154B"/>
    <w:rsid w:val="005B2839"/>
    <w:rsid w:val="005B3BDA"/>
    <w:rsid w:val="005C470C"/>
    <w:rsid w:val="005C52D5"/>
    <w:rsid w:val="005C7564"/>
    <w:rsid w:val="005D004C"/>
    <w:rsid w:val="005D1F46"/>
    <w:rsid w:val="005D7BCF"/>
    <w:rsid w:val="005E1249"/>
    <w:rsid w:val="005E1458"/>
    <w:rsid w:val="005E1ADD"/>
    <w:rsid w:val="005F3FFC"/>
    <w:rsid w:val="00603C4D"/>
    <w:rsid w:val="00611982"/>
    <w:rsid w:val="00621FCC"/>
    <w:rsid w:val="00625F86"/>
    <w:rsid w:val="00627454"/>
    <w:rsid w:val="00630A73"/>
    <w:rsid w:val="00630B91"/>
    <w:rsid w:val="006338A2"/>
    <w:rsid w:val="0063552F"/>
    <w:rsid w:val="006431F5"/>
    <w:rsid w:val="0065673B"/>
    <w:rsid w:val="00657255"/>
    <w:rsid w:val="00660873"/>
    <w:rsid w:val="00661179"/>
    <w:rsid w:val="00662073"/>
    <w:rsid w:val="00664A68"/>
    <w:rsid w:val="006652C7"/>
    <w:rsid w:val="006749A7"/>
    <w:rsid w:val="0067769D"/>
    <w:rsid w:val="00682FF8"/>
    <w:rsid w:val="00684F41"/>
    <w:rsid w:val="00685907"/>
    <w:rsid w:val="00687B85"/>
    <w:rsid w:val="00696F2F"/>
    <w:rsid w:val="006A2F5C"/>
    <w:rsid w:val="006A7D79"/>
    <w:rsid w:val="006B68E5"/>
    <w:rsid w:val="006B7565"/>
    <w:rsid w:val="006C59F2"/>
    <w:rsid w:val="006C62E5"/>
    <w:rsid w:val="006D5BA4"/>
    <w:rsid w:val="006E510A"/>
    <w:rsid w:val="006F4655"/>
    <w:rsid w:val="007037E1"/>
    <w:rsid w:val="00704DF9"/>
    <w:rsid w:val="007071B0"/>
    <w:rsid w:val="007176DE"/>
    <w:rsid w:val="00720B84"/>
    <w:rsid w:val="0072700B"/>
    <w:rsid w:val="007344BA"/>
    <w:rsid w:val="0074043A"/>
    <w:rsid w:val="007533C8"/>
    <w:rsid w:val="0075467C"/>
    <w:rsid w:val="00756014"/>
    <w:rsid w:val="00756B84"/>
    <w:rsid w:val="00767832"/>
    <w:rsid w:val="00770AA0"/>
    <w:rsid w:val="00774AC7"/>
    <w:rsid w:val="0077776D"/>
    <w:rsid w:val="00780927"/>
    <w:rsid w:val="0078569F"/>
    <w:rsid w:val="00787645"/>
    <w:rsid w:val="00793231"/>
    <w:rsid w:val="0079676E"/>
    <w:rsid w:val="007B17CF"/>
    <w:rsid w:val="007B46F0"/>
    <w:rsid w:val="007B7049"/>
    <w:rsid w:val="007C463B"/>
    <w:rsid w:val="007D0CB1"/>
    <w:rsid w:val="007D1023"/>
    <w:rsid w:val="007E0086"/>
    <w:rsid w:val="008009F1"/>
    <w:rsid w:val="008115AE"/>
    <w:rsid w:val="00822EB1"/>
    <w:rsid w:val="0082339E"/>
    <w:rsid w:val="00824BCC"/>
    <w:rsid w:val="0082736B"/>
    <w:rsid w:val="00830451"/>
    <w:rsid w:val="00831EED"/>
    <w:rsid w:val="00833375"/>
    <w:rsid w:val="00835692"/>
    <w:rsid w:val="008400EB"/>
    <w:rsid w:val="0084300F"/>
    <w:rsid w:val="00856ECA"/>
    <w:rsid w:val="0086075D"/>
    <w:rsid w:val="00871D8D"/>
    <w:rsid w:val="00876138"/>
    <w:rsid w:val="00881BA1"/>
    <w:rsid w:val="008820BC"/>
    <w:rsid w:val="00882F95"/>
    <w:rsid w:val="00883C63"/>
    <w:rsid w:val="008852AD"/>
    <w:rsid w:val="008858F7"/>
    <w:rsid w:val="008A28A9"/>
    <w:rsid w:val="008A50C2"/>
    <w:rsid w:val="008B03D2"/>
    <w:rsid w:val="008B572E"/>
    <w:rsid w:val="008B6058"/>
    <w:rsid w:val="008C3DA6"/>
    <w:rsid w:val="008C4256"/>
    <w:rsid w:val="008D41A1"/>
    <w:rsid w:val="008D5AD2"/>
    <w:rsid w:val="008E4D07"/>
    <w:rsid w:val="008E5100"/>
    <w:rsid w:val="00900AA5"/>
    <w:rsid w:val="00904A61"/>
    <w:rsid w:val="009104A8"/>
    <w:rsid w:val="00911F6B"/>
    <w:rsid w:val="00923B79"/>
    <w:rsid w:val="00927B6A"/>
    <w:rsid w:val="00941904"/>
    <w:rsid w:val="009470FB"/>
    <w:rsid w:val="009642FD"/>
    <w:rsid w:val="00966CE5"/>
    <w:rsid w:val="00974ECC"/>
    <w:rsid w:val="00982D0A"/>
    <w:rsid w:val="00987B7E"/>
    <w:rsid w:val="009927F3"/>
    <w:rsid w:val="009945AA"/>
    <w:rsid w:val="009A5FE9"/>
    <w:rsid w:val="009B2493"/>
    <w:rsid w:val="009C605A"/>
    <w:rsid w:val="009D3A46"/>
    <w:rsid w:val="009D6C5C"/>
    <w:rsid w:val="009D7E50"/>
    <w:rsid w:val="009E0D49"/>
    <w:rsid w:val="009E3370"/>
    <w:rsid w:val="009E5624"/>
    <w:rsid w:val="009E61F8"/>
    <w:rsid w:val="009F1210"/>
    <w:rsid w:val="00A11AE3"/>
    <w:rsid w:val="00A26F3E"/>
    <w:rsid w:val="00A30DDC"/>
    <w:rsid w:val="00A3339C"/>
    <w:rsid w:val="00A42881"/>
    <w:rsid w:val="00A54A01"/>
    <w:rsid w:val="00A57B10"/>
    <w:rsid w:val="00A74008"/>
    <w:rsid w:val="00A77165"/>
    <w:rsid w:val="00A77D6C"/>
    <w:rsid w:val="00A84779"/>
    <w:rsid w:val="00A855D3"/>
    <w:rsid w:val="00A8575C"/>
    <w:rsid w:val="00A924B1"/>
    <w:rsid w:val="00A97C78"/>
    <w:rsid w:val="00AA0CAE"/>
    <w:rsid w:val="00AA602F"/>
    <w:rsid w:val="00AB0474"/>
    <w:rsid w:val="00AD11EE"/>
    <w:rsid w:val="00AD122A"/>
    <w:rsid w:val="00AD501A"/>
    <w:rsid w:val="00AE559F"/>
    <w:rsid w:val="00AE5A1E"/>
    <w:rsid w:val="00AE7E0E"/>
    <w:rsid w:val="00AF475E"/>
    <w:rsid w:val="00AF7E1D"/>
    <w:rsid w:val="00B00AEB"/>
    <w:rsid w:val="00B00C44"/>
    <w:rsid w:val="00B026A2"/>
    <w:rsid w:val="00B079A5"/>
    <w:rsid w:val="00B11106"/>
    <w:rsid w:val="00B140B6"/>
    <w:rsid w:val="00B2157C"/>
    <w:rsid w:val="00B260CB"/>
    <w:rsid w:val="00B26E71"/>
    <w:rsid w:val="00B271F7"/>
    <w:rsid w:val="00B374D8"/>
    <w:rsid w:val="00B4071D"/>
    <w:rsid w:val="00B45997"/>
    <w:rsid w:val="00B61003"/>
    <w:rsid w:val="00B67B38"/>
    <w:rsid w:val="00B95F0A"/>
    <w:rsid w:val="00BB2BBC"/>
    <w:rsid w:val="00BB7308"/>
    <w:rsid w:val="00BC043A"/>
    <w:rsid w:val="00BC0DE0"/>
    <w:rsid w:val="00BC4E54"/>
    <w:rsid w:val="00BC506B"/>
    <w:rsid w:val="00BD0780"/>
    <w:rsid w:val="00BD28F3"/>
    <w:rsid w:val="00BE58E6"/>
    <w:rsid w:val="00BF293C"/>
    <w:rsid w:val="00BF710F"/>
    <w:rsid w:val="00C02F09"/>
    <w:rsid w:val="00C05018"/>
    <w:rsid w:val="00C055AE"/>
    <w:rsid w:val="00C152EF"/>
    <w:rsid w:val="00C16E3A"/>
    <w:rsid w:val="00C25F55"/>
    <w:rsid w:val="00C2649F"/>
    <w:rsid w:val="00C26AFC"/>
    <w:rsid w:val="00C31B0F"/>
    <w:rsid w:val="00C42609"/>
    <w:rsid w:val="00C441C8"/>
    <w:rsid w:val="00C44E1C"/>
    <w:rsid w:val="00C4671E"/>
    <w:rsid w:val="00C53B14"/>
    <w:rsid w:val="00C56F93"/>
    <w:rsid w:val="00C65C3C"/>
    <w:rsid w:val="00C77567"/>
    <w:rsid w:val="00C81E9A"/>
    <w:rsid w:val="00C849D4"/>
    <w:rsid w:val="00C86FF7"/>
    <w:rsid w:val="00C8714E"/>
    <w:rsid w:val="00C927B3"/>
    <w:rsid w:val="00CA4E3A"/>
    <w:rsid w:val="00CB13A4"/>
    <w:rsid w:val="00CB35C4"/>
    <w:rsid w:val="00CB7B73"/>
    <w:rsid w:val="00CC0A09"/>
    <w:rsid w:val="00CC5B62"/>
    <w:rsid w:val="00CD0ACD"/>
    <w:rsid w:val="00CD186E"/>
    <w:rsid w:val="00CE2A5D"/>
    <w:rsid w:val="00CF0374"/>
    <w:rsid w:val="00CF4CC1"/>
    <w:rsid w:val="00CF62CA"/>
    <w:rsid w:val="00CF666C"/>
    <w:rsid w:val="00D01890"/>
    <w:rsid w:val="00D01F7D"/>
    <w:rsid w:val="00D12ADA"/>
    <w:rsid w:val="00D207C8"/>
    <w:rsid w:val="00D24094"/>
    <w:rsid w:val="00D27F91"/>
    <w:rsid w:val="00D3257C"/>
    <w:rsid w:val="00D35C4B"/>
    <w:rsid w:val="00D51133"/>
    <w:rsid w:val="00D51FCA"/>
    <w:rsid w:val="00D6363B"/>
    <w:rsid w:val="00D679A6"/>
    <w:rsid w:val="00D708B9"/>
    <w:rsid w:val="00D76DE1"/>
    <w:rsid w:val="00D81FDA"/>
    <w:rsid w:val="00DA0594"/>
    <w:rsid w:val="00DA4715"/>
    <w:rsid w:val="00DB3078"/>
    <w:rsid w:val="00DB7300"/>
    <w:rsid w:val="00DC50B8"/>
    <w:rsid w:val="00DD54F3"/>
    <w:rsid w:val="00DD5791"/>
    <w:rsid w:val="00DE3D5F"/>
    <w:rsid w:val="00DE7B2A"/>
    <w:rsid w:val="00DF2A54"/>
    <w:rsid w:val="00DF3B59"/>
    <w:rsid w:val="00DF567C"/>
    <w:rsid w:val="00E0194A"/>
    <w:rsid w:val="00E019F6"/>
    <w:rsid w:val="00E022E7"/>
    <w:rsid w:val="00E06F8A"/>
    <w:rsid w:val="00E10031"/>
    <w:rsid w:val="00E10576"/>
    <w:rsid w:val="00E12734"/>
    <w:rsid w:val="00E128D8"/>
    <w:rsid w:val="00E13660"/>
    <w:rsid w:val="00E2228F"/>
    <w:rsid w:val="00E30C04"/>
    <w:rsid w:val="00E31ABD"/>
    <w:rsid w:val="00E32DBE"/>
    <w:rsid w:val="00E35DFE"/>
    <w:rsid w:val="00E36A7B"/>
    <w:rsid w:val="00E4426E"/>
    <w:rsid w:val="00E50D4A"/>
    <w:rsid w:val="00E55691"/>
    <w:rsid w:val="00E620FF"/>
    <w:rsid w:val="00E62B02"/>
    <w:rsid w:val="00E64E37"/>
    <w:rsid w:val="00E70C8B"/>
    <w:rsid w:val="00E810B5"/>
    <w:rsid w:val="00E95660"/>
    <w:rsid w:val="00E97385"/>
    <w:rsid w:val="00EB07EF"/>
    <w:rsid w:val="00EB3B37"/>
    <w:rsid w:val="00ED0D1A"/>
    <w:rsid w:val="00EE0D62"/>
    <w:rsid w:val="00EE39F1"/>
    <w:rsid w:val="00EE62F9"/>
    <w:rsid w:val="00F00353"/>
    <w:rsid w:val="00F05275"/>
    <w:rsid w:val="00F05910"/>
    <w:rsid w:val="00F07427"/>
    <w:rsid w:val="00F12E3C"/>
    <w:rsid w:val="00F16122"/>
    <w:rsid w:val="00F1744E"/>
    <w:rsid w:val="00F4568B"/>
    <w:rsid w:val="00F72668"/>
    <w:rsid w:val="00F74A4A"/>
    <w:rsid w:val="00F76AE2"/>
    <w:rsid w:val="00F91E08"/>
    <w:rsid w:val="00FA072A"/>
    <w:rsid w:val="00FA5C42"/>
    <w:rsid w:val="00FB752E"/>
    <w:rsid w:val="00FB7E7C"/>
    <w:rsid w:val="00FC3302"/>
    <w:rsid w:val="00FD0CED"/>
    <w:rsid w:val="00FD1D5F"/>
    <w:rsid w:val="00FD2FB4"/>
    <w:rsid w:val="00FE32AA"/>
    <w:rsid w:val="00FF5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21FF"/>
  <w15:docId w15:val="{7D52BA53-D495-49E4-AABB-1B182CA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38"/>
  </w:style>
  <w:style w:type="paragraph" w:styleId="Ttulo3">
    <w:name w:val="heading 3"/>
    <w:basedOn w:val="Normal"/>
    <w:next w:val="Normal"/>
    <w:link w:val="Ttulo3Char"/>
    <w:qFormat/>
    <w:rsid w:val="00D24094"/>
    <w:pPr>
      <w:keepNext/>
      <w:tabs>
        <w:tab w:val="left" w:pos="1440"/>
      </w:tabs>
      <w:jc w:val="center"/>
      <w:outlineLvl w:val="2"/>
    </w:pPr>
    <w:rPr>
      <w:rFonts w:eastAsia="Times New Roman"/>
      <w:b/>
      <w:sz w:val="40"/>
      <w:szCs w:val="20"/>
      <w:lang w:val="pt-BR" w:eastAsia="pt-BR"/>
    </w:rPr>
  </w:style>
  <w:style w:type="paragraph" w:styleId="Ttulo6">
    <w:name w:val="heading 6"/>
    <w:basedOn w:val="Normal"/>
    <w:next w:val="Normal"/>
    <w:link w:val="Ttulo6Char"/>
    <w:qFormat/>
    <w:rsid w:val="00D24094"/>
    <w:pPr>
      <w:keepNext/>
      <w:tabs>
        <w:tab w:val="left" w:pos="1440"/>
      </w:tabs>
      <w:jc w:val="center"/>
      <w:outlineLvl w:val="5"/>
    </w:pPr>
    <w:rPr>
      <w:rFonts w:eastAsia="Times New Roman"/>
      <w:b/>
      <w:sz w:val="28"/>
      <w:szCs w:val="20"/>
      <w:lang w:val="pt-BR" w:eastAsia="pt-BR"/>
    </w:rPr>
  </w:style>
  <w:style w:type="paragraph" w:styleId="Ttulo7">
    <w:name w:val="heading 7"/>
    <w:basedOn w:val="Normal"/>
    <w:next w:val="Normal"/>
    <w:link w:val="Ttulo7Char"/>
    <w:qFormat/>
    <w:rsid w:val="00D24094"/>
    <w:pPr>
      <w:keepNext/>
      <w:widowControl w:val="0"/>
      <w:ind w:left="709"/>
      <w:jc w:val="both"/>
      <w:outlineLvl w:val="6"/>
    </w:pPr>
    <w:rPr>
      <w:rFonts w:eastAsia="Times New Roman"/>
      <w:sz w:val="28"/>
      <w:szCs w:val="20"/>
      <w:lang w:val="pt-BR" w:eastAsia="pt-BR"/>
    </w:rPr>
  </w:style>
  <w:style w:type="paragraph" w:styleId="Ttulo8">
    <w:name w:val="heading 8"/>
    <w:basedOn w:val="Normal"/>
    <w:next w:val="Normal"/>
    <w:link w:val="Ttulo8Char"/>
    <w:qFormat/>
    <w:rsid w:val="00D24094"/>
    <w:pPr>
      <w:keepNext/>
      <w:widowControl w:val="0"/>
      <w:ind w:left="709"/>
      <w:jc w:val="both"/>
      <w:outlineLvl w:val="7"/>
    </w:pPr>
    <w:rPr>
      <w:rFonts w:eastAsia="Times New Roman"/>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4008"/>
    <w:rPr>
      <w:rFonts w:ascii="Tahoma" w:hAnsi="Tahoma" w:cs="Tahoma"/>
      <w:sz w:val="16"/>
      <w:szCs w:val="16"/>
    </w:rPr>
  </w:style>
  <w:style w:type="character" w:customStyle="1" w:styleId="TextodebaloChar">
    <w:name w:val="Texto de balão Char"/>
    <w:basedOn w:val="Fontepargpadro"/>
    <w:link w:val="Textodebalo"/>
    <w:uiPriority w:val="99"/>
    <w:semiHidden/>
    <w:rsid w:val="00A74008"/>
    <w:rPr>
      <w:rFonts w:ascii="Tahoma" w:hAnsi="Tahoma" w:cs="Tahoma"/>
      <w:sz w:val="16"/>
      <w:szCs w:val="16"/>
    </w:rPr>
  </w:style>
  <w:style w:type="paragraph" w:styleId="NormalWeb">
    <w:name w:val="Normal (Web)"/>
    <w:basedOn w:val="Normal"/>
    <w:uiPriority w:val="99"/>
    <w:semiHidden/>
    <w:unhideWhenUsed/>
    <w:rsid w:val="00A97C78"/>
    <w:pPr>
      <w:spacing w:before="100" w:beforeAutospacing="1" w:after="100" w:afterAutospacing="1"/>
    </w:pPr>
    <w:rPr>
      <w:rFonts w:eastAsia="Times New Roman"/>
      <w:sz w:val="24"/>
      <w:szCs w:val="24"/>
      <w:lang w:val="pt-BR" w:eastAsia="pt-BR"/>
    </w:rPr>
  </w:style>
  <w:style w:type="character" w:styleId="Hyperlink">
    <w:name w:val="Hyperlink"/>
    <w:basedOn w:val="Fontepargpadro"/>
    <w:uiPriority w:val="99"/>
    <w:semiHidden/>
    <w:unhideWhenUsed/>
    <w:rsid w:val="00A97C78"/>
    <w:rPr>
      <w:color w:val="0000FF"/>
      <w:u w:val="single"/>
    </w:rPr>
  </w:style>
  <w:style w:type="character" w:styleId="Forte">
    <w:name w:val="Strong"/>
    <w:basedOn w:val="Fontepargpadro"/>
    <w:uiPriority w:val="22"/>
    <w:qFormat/>
    <w:rsid w:val="00A97C78"/>
    <w:rPr>
      <w:b/>
      <w:bCs/>
    </w:rPr>
  </w:style>
  <w:style w:type="character" w:styleId="nfase">
    <w:name w:val="Emphasis"/>
    <w:basedOn w:val="Fontepargpadro"/>
    <w:uiPriority w:val="20"/>
    <w:qFormat/>
    <w:rsid w:val="001138EC"/>
    <w:rPr>
      <w:i/>
      <w:iCs/>
    </w:rPr>
  </w:style>
  <w:style w:type="paragraph" w:styleId="Cabealho">
    <w:name w:val="header"/>
    <w:basedOn w:val="Normal"/>
    <w:link w:val="CabealhoChar"/>
    <w:uiPriority w:val="99"/>
    <w:unhideWhenUsed/>
    <w:rsid w:val="004C73E9"/>
    <w:pPr>
      <w:tabs>
        <w:tab w:val="center" w:pos="4252"/>
        <w:tab w:val="right" w:pos="8504"/>
      </w:tabs>
    </w:pPr>
  </w:style>
  <w:style w:type="character" w:customStyle="1" w:styleId="CabealhoChar">
    <w:name w:val="Cabeçalho Char"/>
    <w:basedOn w:val="Fontepargpadro"/>
    <w:link w:val="Cabealho"/>
    <w:uiPriority w:val="99"/>
    <w:rsid w:val="004C73E9"/>
  </w:style>
  <w:style w:type="paragraph" w:styleId="Rodap">
    <w:name w:val="footer"/>
    <w:basedOn w:val="Normal"/>
    <w:link w:val="RodapChar"/>
    <w:uiPriority w:val="99"/>
    <w:unhideWhenUsed/>
    <w:rsid w:val="004C73E9"/>
    <w:pPr>
      <w:tabs>
        <w:tab w:val="center" w:pos="4252"/>
        <w:tab w:val="right" w:pos="8504"/>
      </w:tabs>
    </w:pPr>
  </w:style>
  <w:style w:type="character" w:customStyle="1" w:styleId="RodapChar">
    <w:name w:val="Rodapé Char"/>
    <w:basedOn w:val="Fontepargpadro"/>
    <w:link w:val="Rodap"/>
    <w:uiPriority w:val="99"/>
    <w:rsid w:val="004C73E9"/>
  </w:style>
  <w:style w:type="character" w:customStyle="1" w:styleId="Ttulo3Char">
    <w:name w:val="Título 3 Char"/>
    <w:basedOn w:val="Fontepargpadro"/>
    <w:link w:val="Ttulo3"/>
    <w:rsid w:val="00D24094"/>
    <w:rPr>
      <w:rFonts w:eastAsia="Times New Roman"/>
      <w:b/>
      <w:sz w:val="40"/>
      <w:szCs w:val="20"/>
      <w:lang w:val="pt-BR" w:eastAsia="pt-BR"/>
    </w:rPr>
  </w:style>
  <w:style w:type="character" w:customStyle="1" w:styleId="Ttulo6Char">
    <w:name w:val="Título 6 Char"/>
    <w:basedOn w:val="Fontepargpadro"/>
    <w:link w:val="Ttulo6"/>
    <w:rsid w:val="00D24094"/>
    <w:rPr>
      <w:rFonts w:eastAsia="Times New Roman"/>
      <w:b/>
      <w:sz w:val="28"/>
      <w:szCs w:val="20"/>
      <w:lang w:val="pt-BR" w:eastAsia="pt-BR"/>
    </w:rPr>
  </w:style>
  <w:style w:type="character" w:customStyle="1" w:styleId="Ttulo7Char">
    <w:name w:val="Título 7 Char"/>
    <w:basedOn w:val="Fontepargpadro"/>
    <w:link w:val="Ttulo7"/>
    <w:rsid w:val="00D24094"/>
    <w:rPr>
      <w:rFonts w:eastAsia="Times New Roman"/>
      <w:sz w:val="28"/>
      <w:szCs w:val="20"/>
      <w:lang w:val="pt-BR" w:eastAsia="pt-BR"/>
    </w:rPr>
  </w:style>
  <w:style w:type="character" w:customStyle="1" w:styleId="Ttulo8Char">
    <w:name w:val="Título 8 Char"/>
    <w:basedOn w:val="Fontepargpadro"/>
    <w:link w:val="Ttulo8"/>
    <w:rsid w:val="00D24094"/>
    <w:rPr>
      <w:rFonts w:eastAsia="Times New Roman"/>
      <w:sz w:val="24"/>
      <w:szCs w:val="20"/>
      <w:lang w:val="pt-BR" w:eastAsia="pt-BR"/>
    </w:rPr>
  </w:style>
  <w:style w:type="paragraph" w:styleId="Recuodecorpodetexto">
    <w:name w:val="Body Text Indent"/>
    <w:basedOn w:val="Normal"/>
    <w:link w:val="RecuodecorpodetextoChar"/>
    <w:rsid w:val="00D24094"/>
    <w:pPr>
      <w:tabs>
        <w:tab w:val="left" w:pos="1872"/>
      </w:tabs>
      <w:ind w:firstLine="720"/>
      <w:jc w:val="both"/>
    </w:pPr>
    <w:rPr>
      <w:rFonts w:eastAsia="Times New Roman"/>
      <w:sz w:val="28"/>
      <w:szCs w:val="20"/>
      <w:lang w:val="pt-BR" w:eastAsia="pt-BR"/>
    </w:rPr>
  </w:style>
  <w:style w:type="character" w:customStyle="1" w:styleId="RecuodecorpodetextoChar">
    <w:name w:val="Recuo de corpo de texto Char"/>
    <w:basedOn w:val="Fontepargpadro"/>
    <w:link w:val="Recuodecorpodetexto"/>
    <w:rsid w:val="00D24094"/>
    <w:rPr>
      <w:rFonts w:eastAsia="Times New Roman"/>
      <w:sz w:val="28"/>
      <w:szCs w:val="20"/>
      <w:lang w:val="pt-BR" w:eastAsia="pt-BR"/>
    </w:rPr>
  </w:style>
  <w:style w:type="paragraph" w:styleId="Corpodetexto">
    <w:name w:val="Body Text"/>
    <w:basedOn w:val="Normal"/>
    <w:link w:val="CorpodetextoChar"/>
    <w:rsid w:val="00D24094"/>
    <w:pPr>
      <w:widowControl w:val="0"/>
      <w:jc w:val="both"/>
    </w:pPr>
    <w:rPr>
      <w:rFonts w:ascii="Arial" w:eastAsia="Times New Roman" w:hAnsi="Arial"/>
      <w:sz w:val="24"/>
      <w:szCs w:val="20"/>
      <w:lang w:val="pt-BR" w:eastAsia="pt-BR"/>
    </w:rPr>
  </w:style>
  <w:style w:type="character" w:customStyle="1" w:styleId="CorpodetextoChar">
    <w:name w:val="Corpo de texto Char"/>
    <w:basedOn w:val="Fontepargpadro"/>
    <w:link w:val="Corpodetexto"/>
    <w:rsid w:val="00D24094"/>
    <w:rPr>
      <w:rFonts w:ascii="Arial" w:eastAsia="Times New Roman" w:hAnsi="Arial"/>
      <w:sz w:val="24"/>
      <w:szCs w:val="20"/>
      <w:lang w:val="pt-BR" w:eastAsia="pt-BR"/>
    </w:rPr>
  </w:style>
  <w:style w:type="paragraph" w:styleId="PargrafodaLista">
    <w:name w:val="List Paragraph"/>
    <w:basedOn w:val="Normal"/>
    <w:uiPriority w:val="34"/>
    <w:qFormat/>
    <w:rsid w:val="00AD122A"/>
    <w:pPr>
      <w:ind w:left="720"/>
      <w:contextualSpacing/>
    </w:pPr>
  </w:style>
  <w:style w:type="paragraph" w:customStyle="1" w:styleId="Textbody">
    <w:name w:val="Text body"/>
    <w:basedOn w:val="Normal"/>
    <w:rsid w:val="00780927"/>
    <w:pPr>
      <w:suppressAutoHyphens/>
      <w:autoSpaceDN w:val="0"/>
      <w:textAlignment w:val="baseline"/>
    </w:pPr>
    <w:rPr>
      <w:rFonts w:ascii="Arial" w:eastAsia="Arial" w:hAnsi="Arial" w:cs="Arial"/>
      <w:kern w:val="3"/>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6453">
      <w:bodyDiv w:val="1"/>
      <w:marLeft w:val="0"/>
      <w:marRight w:val="0"/>
      <w:marTop w:val="0"/>
      <w:marBottom w:val="0"/>
      <w:divBdr>
        <w:top w:val="none" w:sz="0" w:space="0" w:color="auto"/>
        <w:left w:val="none" w:sz="0" w:space="0" w:color="auto"/>
        <w:bottom w:val="none" w:sz="0" w:space="0" w:color="auto"/>
        <w:right w:val="none" w:sz="0" w:space="0" w:color="auto"/>
      </w:divBdr>
    </w:div>
    <w:div w:id="106898295">
      <w:bodyDiv w:val="1"/>
      <w:marLeft w:val="0"/>
      <w:marRight w:val="0"/>
      <w:marTop w:val="0"/>
      <w:marBottom w:val="0"/>
      <w:divBdr>
        <w:top w:val="none" w:sz="0" w:space="0" w:color="auto"/>
        <w:left w:val="none" w:sz="0" w:space="0" w:color="auto"/>
        <w:bottom w:val="none" w:sz="0" w:space="0" w:color="auto"/>
        <w:right w:val="none" w:sz="0" w:space="0" w:color="auto"/>
      </w:divBdr>
    </w:div>
    <w:div w:id="1871532999">
      <w:bodyDiv w:val="1"/>
      <w:marLeft w:val="0"/>
      <w:marRight w:val="0"/>
      <w:marTop w:val="0"/>
      <w:marBottom w:val="0"/>
      <w:divBdr>
        <w:top w:val="none" w:sz="0" w:space="0" w:color="auto"/>
        <w:left w:val="none" w:sz="0" w:space="0" w:color="auto"/>
        <w:bottom w:val="none" w:sz="0" w:space="0" w:color="auto"/>
        <w:right w:val="none" w:sz="0" w:space="0" w:color="auto"/>
      </w:divBdr>
      <w:divsChild>
        <w:div w:id="63260469">
          <w:marLeft w:val="0"/>
          <w:marRight w:val="0"/>
          <w:marTop w:val="0"/>
          <w:marBottom w:val="0"/>
          <w:divBdr>
            <w:top w:val="none" w:sz="0" w:space="0" w:color="auto"/>
            <w:left w:val="none" w:sz="0" w:space="0" w:color="auto"/>
            <w:bottom w:val="none" w:sz="0" w:space="0" w:color="auto"/>
            <w:right w:val="none" w:sz="0" w:space="0" w:color="auto"/>
          </w:divBdr>
        </w:div>
        <w:div w:id="1463622198">
          <w:marLeft w:val="0"/>
          <w:marRight w:val="0"/>
          <w:marTop w:val="0"/>
          <w:marBottom w:val="0"/>
          <w:divBdr>
            <w:top w:val="none" w:sz="0" w:space="0" w:color="auto"/>
            <w:left w:val="none" w:sz="0" w:space="0" w:color="auto"/>
            <w:bottom w:val="none" w:sz="0" w:space="0" w:color="auto"/>
            <w:right w:val="none" w:sz="0" w:space="0" w:color="auto"/>
          </w:divBdr>
        </w:div>
        <w:div w:id="744108752">
          <w:marLeft w:val="0"/>
          <w:marRight w:val="0"/>
          <w:marTop w:val="0"/>
          <w:marBottom w:val="0"/>
          <w:divBdr>
            <w:top w:val="none" w:sz="0" w:space="0" w:color="auto"/>
            <w:left w:val="none" w:sz="0" w:space="0" w:color="auto"/>
            <w:bottom w:val="none" w:sz="0" w:space="0" w:color="auto"/>
            <w:right w:val="none" w:sz="0" w:space="0" w:color="auto"/>
          </w:divBdr>
        </w:div>
        <w:div w:id="1926187631">
          <w:marLeft w:val="0"/>
          <w:marRight w:val="0"/>
          <w:marTop w:val="0"/>
          <w:marBottom w:val="0"/>
          <w:divBdr>
            <w:top w:val="none" w:sz="0" w:space="0" w:color="auto"/>
            <w:left w:val="none" w:sz="0" w:space="0" w:color="auto"/>
            <w:bottom w:val="none" w:sz="0" w:space="0" w:color="auto"/>
            <w:right w:val="none" w:sz="0" w:space="0" w:color="auto"/>
          </w:divBdr>
        </w:div>
        <w:div w:id="745689281">
          <w:marLeft w:val="0"/>
          <w:marRight w:val="0"/>
          <w:marTop w:val="0"/>
          <w:marBottom w:val="0"/>
          <w:divBdr>
            <w:top w:val="none" w:sz="0" w:space="0" w:color="auto"/>
            <w:left w:val="none" w:sz="0" w:space="0" w:color="auto"/>
            <w:bottom w:val="none" w:sz="0" w:space="0" w:color="auto"/>
            <w:right w:val="none" w:sz="0" w:space="0" w:color="auto"/>
          </w:divBdr>
        </w:div>
        <w:div w:id="420686767">
          <w:marLeft w:val="0"/>
          <w:marRight w:val="0"/>
          <w:marTop w:val="0"/>
          <w:marBottom w:val="0"/>
          <w:divBdr>
            <w:top w:val="none" w:sz="0" w:space="0" w:color="auto"/>
            <w:left w:val="none" w:sz="0" w:space="0" w:color="auto"/>
            <w:bottom w:val="none" w:sz="0" w:space="0" w:color="auto"/>
            <w:right w:val="none" w:sz="0" w:space="0" w:color="auto"/>
          </w:divBdr>
        </w:div>
        <w:div w:id="1964651819">
          <w:marLeft w:val="0"/>
          <w:marRight w:val="0"/>
          <w:marTop w:val="0"/>
          <w:marBottom w:val="0"/>
          <w:divBdr>
            <w:top w:val="none" w:sz="0" w:space="0" w:color="auto"/>
            <w:left w:val="none" w:sz="0" w:space="0" w:color="auto"/>
            <w:bottom w:val="none" w:sz="0" w:space="0" w:color="auto"/>
            <w:right w:val="none" w:sz="0" w:space="0" w:color="auto"/>
          </w:divBdr>
        </w:div>
        <w:div w:id="1053312875">
          <w:marLeft w:val="0"/>
          <w:marRight w:val="0"/>
          <w:marTop w:val="0"/>
          <w:marBottom w:val="0"/>
          <w:divBdr>
            <w:top w:val="none" w:sz="0" w:space="0" w:color="auto"/>
            <w:left w:val="none" w:sz="0" w:space="0" w:color="auto"/>
            <w:bottom w:val="none" w:sz="0" w:space="0" w:color="auto"/>
            <w:right w:val="none" w:sz="0" w:space="0" w:color="auto"/>
          </w:divBdr>
        </w:div>
        <w:div w:id="67727267">
          <w:marLeft w:val="0"/>
          <w:marRight w:val="0"/>
          <w:marTop w:val="0"/>
          <w:marBottom w:val="0"/>
          <w:divBdr>
            <w:top w:val="none" w:sz="0" w:space="0" w:color="auto"/>
            <w:left w:val="none" w:sz="0" w:space="0" w:color="auto"/>
            <w:bottom w:val="none" w:sz="0" w:space="0" w:color="auto"/>
            <w:right w:val="none" w:sz="0" w:space="0" w:color="auto"/>
          </w:divBdr>
        </w:div>
      </w:divsChild>
    </w:div>
    <w:div w:id="1901016677">
      <w:bodyDiv w:val="1"/>
      <w:marLeft w:val="0"/>
      <w:marRight w:val="0"/>
      <w:marTop w:val="0"/>
      <w:marBottom w:val="0"/>
      <w:divBdr>
        <w:top w:val="none" w:sz="0" w:space="0" w:color="auto"/>
        <w:left w:val="none" w:sz="0" w:space="0" w:color="auto"/>
        <w:bottom w:val="none" w:sz="0" w:space="0" w:color="auto"/>
        <w:right w:val="none" w:sz="0" w:space="0" w:color="auto"/>
      </w:divBdr>
    </w:div>
    <w:div w:id="2022470444">
      <w:bodyDiv w:val="1"/>
      <w:marLeft w:val="0"/>
      <w:marRight w:val="0"/>
      <w:marTop w:val="0"/>
      <w:marBottom w:val="0"/>
      <w:divBdr>
        <w:top w:val="none" w:sz="0" w:space="0" w:color="auto"/>
        <w:left w:val="none" w:sz="0" w:space="0" w:color="auto"/>
        <w:bottom w:val="none" w:sz="0" w:space="0" w:color="auto"/>
        <w:right w:val="none" w:sz="0" w:space="0" w:color="auto"/>
      </w:divBdr>
    </w:div>
    <w:div w:id="202409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sus.saude.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CCE6-5B47-48E6-8865-7AA7CDD9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3</Pages>
  <Words>836</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Usuário do Windows</cp:lastModifiedBy>
  <cp:revision>9</cp:revision>
  <cp:lastPrinted>2023-09-15T13:05:00Z</cp:lastPrinted>
  <dcterms:created xsi:type="dcterms:W3CDTF">2023-09-14T12:06:00Z</dcterms:created>
  <dcterms:modified xsi:type="dcterms:W3CDTF">2023-09-15T13:21:00Z</dcterms:modified>
</cp:coreProperties>
</file>