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49"/>
        <w:gridCol w:w="8971"/>
      </w:tblGrid>
      <w:tr w:rsidR="00AD57C5" w:rsidRPr="00987F20" w:rsidTr="00987F20">
        <w:trPr>
          <w:trHeight w:hRule="exact" w:val="60"/>
        </w:trPr>
        <w:tc>
          <w:tcPr>
            <w:tcW w:w="13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7C5" w:rsidRPr="00987F20" w:rsidRDefault="00AD57C5" w:rsidP="00417E61">
            <w:pPr>
              <w:spacing w:before="10" w:after="20"/>
              <w:ind w:left="135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7C5" w:rsidRPr="00987F20" w:rsidRDefault="00AD57C5" w:rsidP="00417E61">
            <w:pPr>
              <w:spacing w:after="201" w:line="225" w:lineRule="exact"/>
              <w:ind w:left="2952"/>
              <w:jc w:val="both"/>
              <w:textAlignment w:val="baseline"/>
              <w:rPr>
                <w:rFonts w:eastAsia="Verdana"/>
                <w:b/>
                <w:color w:val="4E597F"/>
                <w:sz w:val="24"/>
                <w:szCs w:val="24"/>
                <w:lang w:val="pt-BR"/>
              </w:rPr>
            </w:pPr>
          </w:p>
        </w:tc>
      </w:tr>
    </w:tbl>
    <w:p w:rsidR="00AD57C5" w:rsidRPr="00987F20" w:rsidRDefault="00AD57C5" w:rsidP="00417E61">
      <w:pPr>
        <w:spacing w:after="736" w:line="20" w:lineRule="exact"/>
        <w:jc w:val="both"/>
        <w:rPr>
          <w:sz w:val="24"/>
          <w:szCs w:val="24"/>
        </w:rPr>
      </w:pPr>
    </w:p>
    <w:p w:rsidR="00AD57C5" w:rsidRPr="00987F20" w:rsidRDefault="00987F20" w:rsidP="00417E61">
      <w:pPr>
        <w:spacing w:before="2" w:line="249" w:lineRule="exact"/>
        <w:ind w:left="360"/>
        <w:jc w:val="center"/>
        <w:textAlignment w:val="baseline"/>
        <w:rPr>
          <w:rFonts w:eastAsia="Bookman Old Style"/>
          <w:b/>
          <w:color w:val="000000"/>
          <w:spacing w:val="4"/>
          <w:sz w:val="24"/>
          <w:szCs w:val="24"/>
          <w:u w:val="single"/>
          <w:lang w:val="pt-BR"/>
        </w:rPr>
      </w:pPr>
      <w:r w:rsidRPr="00987F20">
        <w:rPr>
          <w:rFonts w:eastAsia="Bookman Old Style"/>
          <w:b/>
          <w:color w:val="000000"/>
          <w:spacing w:val="4"/>
          <w:sz w:val="24"/>
          <w:szCs w:val="24"/>
          <w:u w:val="single"/>
          <w:lang w:val="pt-BR"/>
        </w:rPr>
        <w:t xml:space="preserve">PROJETO DE </w:t>
      </w:r>
      <w:r w:rsidR="00B46ADE" w:rsidRPr="00987F20">
        <w:rPr>
          <w:rFonts w:eastAsia="Bookman Old Style"/>
          <w:b/>
          <w:color w:val="000000"/>
          <w:spacing w:val="4"/>
          <w:sz w:val="24"/>
          <w:szCs w:val="24"/>
          <w:u w:val="single"/>
          <w:lang w:val="pt-BR"/>
        </w:rPr>
        <w:t xml:space="preserve">LEI N° </w:t>
      </w:r>
      <w:r w:rsidRPr="00987F20">
        <w:rPr>
          <w:rFonts w:eastAsia="Bookman Old Style"/>
          <w:b/>
          <w:color w:val="000000"/>
          <w:spacing w:val="4"/>
          <w:sz w:val="24"/>
          <w:szCs w:val="24"/>
          <w:u w:val="single"/>
          <w:lang w:val="pt-BR"/>
        </w:rPr>
        <w:t>025</w:t>
      </w:r>
      <w:r w:rsidR="00B46ADE" w:rsidRPr="00987F20">
        <w:rPr>
          <w:rFonts w:eastAsia="Bookman Old Style"/>
          <w:b/>
          <w:color w:val="000000"/>
          <w:spacing w:val="4"/>
          <w:sz w:val="24"/>
          <w:szCs w:val="24"/>
          <w:u w:val="single"/>
          <w:lang w:val="pt-BR"/>
        </w:rPr>
        <w:t>/201</w:t>
      </w:r>
      <w:r w:rsidRPr="00987F20">
        <w:rPr>
          <w:rFonts w:eastAsia="Bookman Old Style"/>
          <w:b/>
          <w:color w:val="000000"/>
          <w:spacing w:val="4"/>
          <w:sz w:val="24"/>
          <w:szCs w:val="24"/>
          <w:u w:val="single"/>
          <w:lang w:val="pt-BR"/>
        </w:rPr>
        <w:t>8</w:t>
      </w:r>
    </w:p>
    <w:p w:rsidR="00AD57C5" w:rsidRPr="00987F20" w:rsidRDefault="00B46ADE" w:rsidP="00417E61">
      <w:pPr>
        <w:spacing w:before="549" w:line="286" w:lineRule="exact"/>
        <w:ind w:left="4962" w:right="216" w:hanging="1276"/>
        <w:jc w:val="both"/>
        <w:textAlignment w:val="baseline"/>
        <w:rPr>
          <w:rFonts w:eastAsia="Bookman Old Style"/>
          <w:b/>
          <w:color w:val="000000"/>
          <w:spacing w:val="4"/>
          <w:sz w:val="24"/>
          <w:szCs w:val="24"/>
          <w:lang w:val="pt-BR"/>
        </w:rPr>
      </w:pPr>
      <w:r w:rsidRPr="00987F20">
        <w:rPr>
          <w:rFonts w:eastAsia="Bookman Old Style"/>
          <w:b/>
          <w:color w:val="000000"/>
          <w:spacing w:val="4"/>
          <w:sz w:val="24"/>
          <w:szCs w:val="24"/>
          <w:lang w:val="pt-BR"/>
        </w:rPr>
        <w:t xml:space="preserve">SÚMULA: </w:t>
      </w:r>
      <w:r w:rsidRPr="00987F20">
        <w:rPr>
          <w:rFonts w:eastAsia="Bookman Old Style"/>
          <w:color w:val="000000"/>
          <w:spacing w:val="4"/>
          <w:sz w:val="24"/>
          <w:szCs w:val="24"/>
          <w:lang w:val="pt-BR"/>
        </w:rPr>
        <w:t>Dispõe sobre a regulamentação da realização de feiras de vendas de produtos e mercadorias a varejo, e dá outras providências.</w:t>
      </w:r>
    </w:p>
    <w:p w:rsidR="00987F20" w:rsidRDefault="00987F20" w:rsidP="00417E61">
      <w:pPr>
        <w:spacing w:line="276" w:lineRule="auto"/>
        <w:ind w:left="2160" w:hanging="30"/>
        <w:jc w:val="both"/>
        <w:rPr>
          <w:b/>
          <w:sz w:val="24"/>
          <w:szCs w:val="24"/>
        </w:rPr>
      </w:pPr>
    </w:p>
    <w:p w:rsidR="00987F20" w:rsidRDefault="00987F20" w:rsidP="00417E61">
      <w:pPr>
        <w:spacing w:line="276" w:lineRule="auto"/>
        <w:ind w:left="2160" w:hanging="30"/>
        <w:jc w:val="both"/>
        <w:rPr>
          <w:b/>
          <w:sz w:val="24"/>
          <w:szCs w:val="24"/>
        </w:rPr>
      </w:pPr>
    </w:p>
    <w:p w:rsidR="00987F20" w:rsidRPr="008E5D9F" w:rsidRDefault="00987F20" w:rsidP="00417E61">
      <w:pPr>
        <w:spacing w:line="276" w:lineRule="auto"/>
        <w:ind w:left="3686"/>
        <w:jc w:val="both"/>
        <w:rPr>
          <w:sz w:val="24"/>
          <w:szCs w:val="24"/>
        </w:rPr>
      </w:pPr>
      <w:r w:rsidRPr="008E5D9F">
        <w:rPr>
          <w:b/>
          <w:sz w:val="24"/>
          <w:szCs w:val="24"/>
        </w:rPr>
        <w:t>O PREFEITO MUNICIPAL DE FORMOSA DO OESTE, ESTADO DO PARANÁ</w:t>
      </w:r>
      <w:r w:rsidRPr="008E5D9F">
        <w:rPr>
          <w:sz w:val="24"/>
          <w:szCs w:val="24"/>
        </w:rPr>
        <w:t>. Faz saber que a Câmara Municipal aprovou e eu sanciono a seguinte Lei:</w:t>
      </w:r>
    </w:p>
    <w:p w:rsidR="00AD57C5" w:rsidRPr="00987F20" w:rsidRDefault="00B46ADE" w:rsidP="00417E61">
      <w:pPr>
        <w:spacing w:before="886" w:line="286" w:lineRule="exact"/>
        <w:ind w:left="360" w:right="216" w:firstLine="3456"/>
        <w:jc w:val="both"/>
        <w:textAlignment w:val="baseline"/>
        <w:rPr>
          <w:rFonts w:eastAsia="Bookman Old Style"/>
          <w:b/>
          <w:color w:val="000000"/>
          <w:sz w:val="24"/>
          <w:szCs w:val="24"/>
          <w:lang w:val="pt-BR"/>
        </w:rPr>
      </w:pPr>
      <w:r w:rsidRPr="00987F20">
        <w:rPr>
          <w:rFonts w:eastAsia="Bookman Old Style"/>
          <w:b/>
          <w:color w:val="000000"/>
          <w:sz w:val="24"/>
          <w:szCs w:val="24"/>
          <w:lang w:val="pt-BR"/>
        </w:rPr>
        <w:t xml:space="preserve">Art. 1° - </w:t>
      </w:r>
      <w:r w:rsidRPr="00987F20">
        <w:rPr>
          <w:rFonts w:eastAsia="Bookman Old Style"/>
          <w:color w:val="000000"/>
          <w:sz w:val="24"/>
          <w:szCs w:val="24"/>
          <w:lang w:val="pt-BR"/>
        </w:rPr>
        <w:t xml:space="preserve">Fica regulamentada a realização de feiras eventuais que visam à comercialização de mercadorias a varejo no Município de </w:t>
      </w:r>
      <w:r w:rsidR="00530385">
        <w:rPr>
          <w:rFonts w:eastAsia="Bookman Old Style"/>
          <w:color w:val="000000"/>
          <w:sz w:val="24"/>
          <w:szCs w:val="24"/>
          <w:lang w:val="pt-BR"/>
        </w:rPr>
        <w:t>Formosa do Oeste/PR.</w:t>
      </w:r>
    </w:p>
    <w:p w:rsidR="00AD57C5" w:rsidRPr="00987F20" w:rsidRDefault="00B46ADE" w:rsidP="00417E61">
      <w:pPr>
        <w:spacing w:line="276" w:lineRule="exact"/>
        <w:ind w:left="360" w:right="216" w:firstLine="3456"/>
        <w:jc w:val="both"/>
        <w:textAlignment w:val="baseline"/>
        <w:rPr>
          <w:rFonts w:eastAsia="Bookman Old Style"/>
          <w:color w:val="000000"/>
          <w:spacing w:val="3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pacing w:val="3"/>
          <w:sz w:val="24"/>
          <w:szCs w:val="24"/>
          <w:lang w:val="pt-BR"/>
        </w:rPr>
        <w:t xml:space="preserve">§ </w:t>
      </w:r>
      <w:r w:rsidRPr="00987F20">
        <w:rPr>
          <w:rFonts w:eastAsia="Bookman Old Style"/>
          <w:b/>
          <w:color w:val="000000"/>
          <w:spacing w:val="3"/>
          <w:sz w:val="24"/>
          <w:szCs w:val="24"/>
          <w:lang w:val="pt-BR"/>
        </w:rPr>
        <w:t xml:space="preserve">1° </w:t>
      </w:r>
      <w:r w:rsidRPr="00987F20">
        <w:rPr>
          <w:rFonts w:eastAsia="Bookman Old Style"/>
          <w:color w:val="000000"/>
          <w:spacing w:val="3"/>
          <w:sz w:val="24"/>
          <w:szCs w:val="24"/>
          <w:lang w:val="pt-BR"/>
        </w:rPr>
        <w:t>- Para efeitos desta lei, consideram-se como feiras, todos os eventos temporários cuja atividade principal seja a venda, diretamente ao consumidor, de produtos industrializados ou manufaturados, com fim comercial ou não.</w:t>
      </w:r>
    </w:p>
    <w:p w:rsidR="00AD57C5" w:rsidRPr="00987F20" w:rsidRDefault="00B46ADE" w:rsidP="00417E61">
      <w:pPr>
        <w:spacing w:line="281" w:lineRule="exact"/>
        <w:ind w:left="360" w:right="216" w:firstLine="3456"/>
        <w:jc w:val="both"/>
        <w:textAlignment w:val="baseline"/>
        <w:rPr>
          <w:rFonts w:eastAsia="Bookman Old Style"/>
          <w:b/>
          <w:color w:val="000000"/>
          <w:sz w:val="24"/>
          <w:szCs w:val="24"/>
          <w:lang w:val="pt-BR"/>
        </w:rPr>
      </w:pPr>
      <w:r w:rsidRPr="00987F20">
        <w:rPr>
          <w:rFonts w:eastAsia="Bookman Old Style"/>
          <w:b/>
          <w:color w:val="000000"/>
          <w:sz w:val="24"/>
          <w:szCs w:val="24"/>
          <w:lang w:val="pt-BR"/>
        </w:rPr>
        <w:t xml:space="preserve">§ 2° - </w:t>
      </w:r>
      <w:r w:rsidRPr="00987F20">
        <w:rPr>
          <w:rFonts w:eastAsia="Bookman Old Style"/>
          <w:color w:val="000000"/>
          <w:sz w:val="24"/>
          <w:szCs w:val="24"/>
          <w:lang w:val="pt-BR"/>
        </w:rPr>
        <w:t xml:space="preserve">Ficam excluídos das disposições da presente Lei, os eventos promovidos pela Prefeitura Municipal de </w:t>
      </w:r>
      <w:r w:rsidR="00530385">
        <w:rPr>
          <w:rFonts w:eastAsia="Bookman Old Style"/>
          <w:color w:val="000000"/>
          <w:sz w:val="24"/>
          <w:szCs w:val="24"/>
          <w:lang w:val="pt-BR"/>
        </w:rPr>
        <w:t>Formosa do Oeste</w:t>
      </w:r>
      <w:r w:rsidRPr="00987F20">
        <w:rPr>
          <w:rFonts w:eastAsia="Bookman Old Style"/>
          <w:color w:val="000000"/>
          <w:sz w:val="24"/>
          <w:szCs w:val="24"/>
          <w:lang w:val="pt-BR"/>
        </w:rPr>
        <w:t xml:space="preserve"> em conjunto com órgãos representativos da indústria e do comércio do Município e entidades de cunho beneficente.</w:t>
      </w:r>
    </w:p>
    <w:p w:rsidR="00AD57C5" w:rsidRPr="00987F20" w:rsidRDefault="00B46ADE" w:rsidP="00417E61">
      <w:pPr>
        <w:spacing w:before="271" w:line="286" w:lineRule="exact"/>
        <w:ind w:left="360" w:right="216" w:firstLine="3456"/>
        <w:jc w:val="both"/>
        <w:textAlignment w:val="baseline"/>
        <w:rPr>
          <w:rFonts w:eastAsia="Bookman Old Style"/>
          <w:b/>
          <w:color w:val="000000"/>
          <w:sz w:val="24"/>
          <w:szCs w:val="24"/>
          <w:lang w:val="pt-BR"/>
        </w:rPr>
      </w:pPr>
      <w:r w:rsidRPr="00987F20">
        <w:rPr>
          <w:rFonts w:eastAsia="Bookman Old Style"/>
          <w:b/>
          <w:color w:val="000000"/>
          <w:sz w:val="24"/>
          <w:szCs w:val="24"/>
          <w:lang w:val="pt-BR"/>
        </w:rPr>
        <w:t xml:space="preserve">Art. 2° - </w:t>
      </w:r>
      <w:r w:rsidRPr="00987F20">
        <w:rPr>
          <w:rFonts w:eastAsia="Bookman Old Style"/>
          <w:color w:val="000000"/>
          <w:sz w:val="24"/>
          <w:szCs w:val="24"/>
          <w:lang w:val="pt-BR"/>
        </w:rPr>
        <w:t>A concessão de licença para a realização das feiras eventuais é de competência exclusiva do Poder Executivo Municipal.</w:t>
      </w:r>
    </w:p>
    <w:p w:rsidR="00AD57C5" w:rsidRPr="00987F20" w:rsidRDefault="00B46ADE" w:rsidP="00417E61">
      <w:pPr>
        <w:spacing w:before="289" w:line="286" w:lineRule="exact"/>
        <w:ind w:left="360" w:right="216" w:firstLine="3456"/>
        <w:jc w:val="both"/>
        <w:textAlignment w:val="baseline"/>
        <w:rPr>
          <w:rFonts w:eastAsia="Verdana"/>
          <w:b/>
          <w:color w:val="000000"/>
          <w:spacing w:val="6"/>
          <w:sz w:val="24"/>
          <w:szCs w:val="24"/>
          <w:lang w:val="pt-BR"/>
        </w:rPr>
      </w:pPr>
      <w:r w:rsidRPr="00987F20">
        <w:rPr>
          <w:rFonts w:eastAsia="Verdana"/>
          <w:b/>
          <w:color w:val="000000"/>
          <w:spacing w:val="6"/>
          <w:sz w:val="24"/>
          <w:szCs w:val="24"/>
          <w:lang w:val="pt-BR"/>
        </w:rPr>
        <w:t xml:space="preserve">Art. 3° - </w:t>
      </w:r>
      <w:r w:rsidRPr="00987F20">
        <w:rPr>
          <w:rFonts w:eastAsia="Bookman Old Style"/>
          <w:color w:val="000000"/>
          <w:spacing w:val="6"/>
          <w:sz w:val="24"/>
          <w:szCs w:val="24"/>
          <w:lang w:val="pt-BR"/>
        </w:rPr>
        <w:t xml:space="preserve">As feiras de venda de produtos no varejo serão realizadas </w:t>
      </w:r>
      <w:r w:rsidR="006A1EB2">
        <w:rPr>
          <w:rFonts w:eastAsia="Bookman Old Style"/>
          <w:color w:val="000000"/>
          <w:spacing w:val="6"/>
          <w:sz w:val="24"/>
          <w:szCs w:val="24"/>
          <w:lang w:val="pt-BR"/>
        </w:rPr>
        <w:t xml:space="preserve">em locais pré-definidos pelo executivo municipal em conjunto com as Associações </w:t>
      </w:r>
      <w:r w:rsidR="00CD647C">
        <w:rPr>
          <w:rFonts w:eastAsia="Bookman Old Style"/>
          <w:color w:val="000000"/>
          <w:spacing w:val="6"/>
          <w:sz w:val="24"/>
          <w:szCs w:val="24"/>
          <w:lang w:val="pt-BR"/>
        </w:rPr>
        <w:t xml:space="preserve">e Empresas </w:t>
      </w:r>
      <w:r w:rsidR="006A1EB2">
        <w:rPr>
          <w:rFonts w:eastAsia="Bookman Old Style"/>
          <w:color w:val="000000"/>
          <w:spacing w:val="6"/>
          <w:sz w:val="24"/>
          <w:szCs w:val="24"/>
          <w:lang w:val="pt-BR"/>
        </w:rPr>
        <w:t xml:space="preserve">participantes da mesma e obedecerão as determinações contidas no </w:t>
      </w:r>
      <w:r w:rsidRPr="00987F20">
        <w:rPr>
          <w:rFonts w:eastAsia="Bookman Old Style"/>
          <w:color w:val="000000"/>
          <w:spacing w:val="6"/>
          <w:sz w:val="24"/>
          <w:szCs w:val="24"/>
          <w:lang w:val="pt-BR"/>
        </w:rPr>
        <w:t xml:space="preserve">Plano Diretor </w:t>
      </w:r>
      <w:r w:rsidR="00530385">
        <w:rPr>
          <w:rFonts w:eastAsia="Bookman Old Style"/>
          <w:color w:val="000000"/>
          <w:spacing w:val="6"/>
          <w:sz w:val="24"/>
          <w:szCs w:val="24"/>
          <w:lang w:val="pt-BR"/>
        </w:rPr>
        <w:t xml:space="preserve">Municipal </w:t>
      </w:r>
      <w:r w:rsidRPr="00987F20">
        <w:rPr>
          <w:rFonts w:eastAsia="Bookman Old Style"/>
          <w:color w:val="000000"/>
          <w:spacing w:val="6"/>
          <w:sz w:val="24"/>
          <w:szCs w:val="24"/>
          <w:lang w:val="pt-BR"/>
        </w:rPr>
        <w:t xml:space="preserve">de </w:t>
      </w:r>
      <w:r w:rsidR="00530385">
        <w:rPr>
          <w:rFonts w:eastAsia="Bookman Old Style"/>
          <w:color w:val="000000"/>
          <w:spacing w:val="6"/>
          <w:sz w:val="24"/>
          <w:szCs w:val="24"/>
          <w:lang w:val="pt-BR"/>
        </w:rPr>
        <w:t>Formosa do Oeste</w:t>
      </w:r>
      <w:r w:rsidR="006A1EB2">
        <w:rPr>
          <w:rFonts w:eastAsia="Bookman Old Style"/>
          <w:color w:val="000000"/>
          <w:spacing w:val="6"/>
          <w:sz w:val="24"/>
          <w:szCs w:val="24"/>
          <w:lang w:val="pt-BR"/>
        </w:rPr>
        <w:t xml:space="preserve"> bem como as determinações contidas no Código de Postura no Município de Formosa do Oeste.</w:t>
      </w:r>
    </w:p>
    <w:p w:rsidR="00AD57C5" w:rsidRPr="00987F20" w:rsidRDefault="00B46ADE" w:rsidP="00417E61">
      <w:pPr>
        <w:spacing w:before="266" w:line="286" w:lineRule="exact"/>
        <w:ind w:left="360" w:right="216" w:firstLine="3456"/>
        <w:jc w:val="both"/>
        <w:textAlignment w:val="baseline"/>
        <w:rPr>
          <w:rFonts w:eastAsia="Verdana"/>
          <w:b/>
          <w:color w:val="000000"/>
          <w:sz w:val="24"/>
          <w:szCs w:val="24"/>
          <w:lang w:val="pt-BR"/>
        </w:rPr>
      </w:pPr>
      <w:r w:rsidRPr="00987F20">
        <w:rPr>
          <w:rFonts w:eastAsia="Verdana"/>
          <w:b/>
          <w:color w:val="000000"/>
          <w:sz w:val="24"/>
          <w:szCs w:val="24"/>
          <w:lang w:val="pt-BR"/>
        </w:rPr>
        <w:t xml:space="preserve">Art. 4° - </w:t>
      </w:r>
      <w:r w:rsidRPr="00987F20">
        <w:rPr>
          <w:rFonts w:eastAsia="Bookman Old Style"/>
          <w:color w:val="000000"/>
          <w:sz w:val="24"/>
          <w:szCs w:val="24"/>
          <w:lang w:val="pt-BR"/>
        </w:rPr>
        <w:t>Para obter a autorização para a realização da feira, a empresa</w:t>
      </w:r>
      <w:r w:rsidR="00061AC6">
        <w:rPr>
          <w:rFonts w:eastAsia="Bookman Old Style"/>
          <w:color w:val="000000"/>
          <w:sz w:val="24"/>
          <w:szCs w:val="24"/>
          <w:lang w:val="pt-BR"/>
        </w:rPr>
        <w:t xml:space="preserve"> ou associação</w:t>
      </w:r>
      <w:r w:rsidRPr="00987F20">
        <w:rPr>
          <w:rFonts w:eastAsia="Bookman Old Style"/>
          <w:color w:val="000000"/>
          <w:sz w:val="24"/>
          <w:szCs w:val="24"/>
          <w:lang w:val="pt-BR"/>
        </w:rPr>
        <w:t xml:space="preserve"> promotora do evento deverá apresentar junto ao protocolo da Secretaria Municipal de Administração, requerimento acompanhado dos seguintes documentos:</w:t>
      </w:r>
    </w:p>
    <w:p w:rsidR="00AD57C5" w:rsidRPr="00987F20" w:rsidRDefault="00B46ADE" w:rsidP="00417E61">
      <w:pPr>
        <w:spacing w:line="279" w:lineRule="exact"/>
        <w:ind w:left="360" w:right="216" w:firstLine="3456"/>
        <w:jc w:val="both"/>
        <w:textAlignment w:val="baseline"/>
        <w:rPr>
          <w:rFonts w:eastAsia="Bookman Old Style"/>
          <w:color w:val="000000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z w:val="24"/>
          <w:szCs w:val="24"/>
          <w:lang w:val="pt-BR"/>
        </w:rPr>
        <w:t>I - prova de inscrição no Cadastro de Contribuintes do Estado e do Município, do domicílio ou sede da empresa, pertinente ao seu ramo de atividade e compatível com o objetivo contratual;</w:t>
      </w:r>
    </w:p>
    <w:p w:rsidR="00AD57C5" w:rsidRPr="00987F20" w:rsidRDefault="00AD57C5" w:rsidP="00417E61">
      <w:pPr>
        <w:tabs>
          <w:tab w:val="right" w:pos="10080"/>
        </w:tabs>
        <w:spacing w:line="295" w:lineRule="exact"/>
        <w:jc w:val="both"/>
        <w:textAlignment w:val="baseline"/>
        <w:rPr>
          <w:rFonts w:eastAsia="Verdana"/>
          <w:b/>
          <w:color w:val="5C5C7F"/>
          <w:sz w:val="24"/>
          <w:szCs w:val="24"/>
          <w:lang w:val="pt-BR"/>
        </w:rPr>
      </w:pPr>
    </w:p>
    <w:p w:rsidR="00AD57C5" w:rsidRPr="00987F20" w:rsidRDefault="00AD57C5" w:rsidP="00417E61">
      <w:pPr>
        <w:jc w:val="both"/>
        <w:rPr>
          <w:sz w:val="24"/>
          <w:szCs w:val="24"/>
          <w:lang w:val="pt-BR"/>
        </w:rPr>
        <w:sectPr w:rsidR="00AD57C5" w:rsidRPr="00987F20">
          <w:headerReference w:type="default" r:id="rId6"/>
          <w:footerReference w:type="default" r:id="rId7"/>
          <w:pgSz w:w="12264" w:h="16910"/>
          <w:pgMar w:top="220" w:right="1042" w:bottom="255" w:left="902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28"/>
        <w:gridCol w:w="8992"/>
      </w:tblGrid>
      <w:tr w:rsidR="00AD57C5" w:rsidRPr="00987F20" w:rsidTr="006A1EB2">
        <w:trPr>
          <w:trHeight w:hRule="exact" w:val="60"/>
        </w:trPr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7C5" w:rsidRPr="00987F20" w:rsidRDefault="00AD57C5" w:rsidP="00417E61">
            <w:pPr>
              <w:spacing w:before="12"/>
              <w:ind w:left="6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7C5" w:rsidRPr="00987F20" w:rsidRDefault="00AD57C5" w:rsidP="00417E61">
            <w:pPr>
              <w:spacing w:before="44" w:after="255" w:line="228" w:lineRule="exact"/>
              <w:jc w:val="both"/>
              <w:textAlignment w:val="baseline"/>
              <w:rPr>
                <w:rFonts w:eastAsia="Verdana"/>
                <w:b/>
                <w:color w:val="49597A"/>
                <w:sz w:val="24"/>
                <w:szCs w:val="24"/>
                <w:lang w:val="pt-BR"/>
              </w:rPr>
            </w:pPr>
          </w:p>
        </w:tc>
      </w:tr>
    </w:tbl>
    <w:p w:rsidR="00AD57C5" w:rsidRPr="00987F20" w:rsidRDefault="00AD57C5" w:rsidP="00417E61">
      <w:pPr>
        <w:spacing w:after="146" w:line="20" w:lineRule="exact"/>
        <w:jc w:val="both"/>
        <w:rPr>
          <w:sz w:val="24"/>
          <w:szCs w:val="24"/>
        </w:rPr>
      </w:pPr>
    </w:p>
    <w:p w:rsidR="00AD57C5" w:rsidRPr="00987F20" w:rsidRDefault="00B46ADE" w:rsidP="00417E61">
      <w:pPr>
        <w:spacing w:line="261" w:lineRule="exact"/>
        <w:ind w:left="3744"/>
        <w:jc w:val="both"/>
        <w:textAlignment w:val="baseline"/>
        <w:rPr>
          <w:rFonts w:eastAsia="Bookman Old Style"/>
          <w:color w:val="000000"/>
          <w:spacing w:val="20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pacing w:val="20"/>
          <w:sz w:val="24"/>
          <w:szCs w:val="24"/>
          <w:lang w:val="pt-BR"/>
        </w:rPr>
        <w:t>II - prova de inscrição no Cadastro Nacional de</w:t>
      </w:r>
    </w:p>
    <w:p w:rsidR="00AD57C5" w:rsidRPr="00987F20" w:rsidRDefault="00B46ADE" w:rsidP="00417E61">
      <w:pPr>
        <w:spacing w:before="14" w:line="269" w:lineRule="exact"/>
        <w:ind w:left="360"/>
        <w:jc w:val="both"/>
        <w:textAlignment w:val="baseline"/>
        <w:rPr>
          <w:rFonts w:eastAsia="Bookman Old Style"/>
          <w:color w:val="000000"/>
          <w:spacing w:val="4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pacing w:val="4"/>
          <w:sz w:val="24"/>
          <w:szCs w:val="24"/>
          <w:lang w:val="pt-BR"/>
        </w:rPr>
        <w:t>Pessoa Jurídica - CNPJ;</w:t>
      </w:r>
    </w:p>
    <w:p w:rsidR="00AD57C5" w:rsidRPr="00987F20" w:rsidRDefault="00B46ADE" w:rsidP="00417E61">
      <w:pPr>
        <w:spacing w:before="266" w:line="273" w:lineRule="exact"/>
        <w:ind w:left="360" w:right="216" w:firstLine="3384"/>
        <w:jc w:val="both"/>
        <w:textAlignment w:val="baseline"/>
        <w:rPr>
          <w:rFonts w:eastAsia="Bookman Old Style"/>
          <w:color w:val="000000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z w:val="24"/>
          <w:szCs w:val="24"/>
          <w:lang w:val="pt-BR"/>
        </w:rPr>
        <w:t>III - certidão negativa de falência ou concordata, expedido pela distribuição de Foro de sede da Pessoa Jurídica;</w:t>
      </w:r>
    </w:p>
    <w:p w:rsidR="006A1EB2" w:rsidRPr="00987F20" w:rsidRDefault="00B46ADE" w:rsidP="00417E61">
      <w:pPr>
        <w:spacing w:before="263" w:line="292" w:lineRule="exact"/>
        <w:ind w:left="360" w:right="216" w:firstLine="3384"/>
        <w:jc w:val="both"/>
        <w:textAlignment w:val="baseline"/>
        <w:rPr>
          <w:rFonts w:eastAsia="Bookman Old Style"/>
          <w:color w:val="000000"/>
          <w:spacing w:val="6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pacing w:val="6"/>
          <w:sz w:val="24"/>
          <w:szCs w:val="24"/>
          <w:lang w:val="pt-BR"/>
        </w:rPr>
        <w:t>IV - laudo de liberação das instalações da feira, fornecido pelo Corpo de Bombeiros, com a descrição do Plano de Segurança Contra Incêndios;</w:t>
      </w:r>
    </w:p>
    <w:p w:rsidR="00AD57C5" w:rsidRPr="00987F20" w:rsidRDefault="00B46ADE" w:rsidP="00417E61">
      <w:pPr>
        <w:spacing w:line="276" w:lineRule="exact"/>
        <w:ind w:left="360" w:right="216" w:firstLine="3384"/>
        <w:jc w:val="both"/>
        <w:textAlignment w:val="baseline"/>
        <w:rPr>
          <w:rFonts w:eastAsia="Bookman Old Style"/>
          <w:color w:val="000000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z w:val="24"/>
          <w:szCs w:val="24"/>
          <w:lang w:val="pt-BR"/>
        </w:rPr>
        <w:t>V - apresentação das certidões negativas de débito com o INSS, FGTS, Fazenda Municipal, Fazenda Estadual e Fazenda Federal, pela empresa ou instituição promotora do evento e de cada um de seus participantes, onde esteja fixado seu domicílio comercial;</w:t>
      </w:r>
    </w:p>
    <w:p w:rsidR="00AD57C5" w:rsidRPr="00987F20" w:rsidRDefault="00B46ADE" w:rsidP="00417E61">
      <w:pPr>
        <w:spacing w:before="295" w:line="269" w:lineRule="exact"/>
        <w:ind w:left="3744"/>
        <w:jc w:val="both"/>
        <w:textAlignment w:val="baseline"/>
        <w:rPr>
          <w:rFonts w:eastAsia="Bookman Old Style"/>
          <w:color w:val="000000"/>
          <w:spacing w:val="10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pacing w:val="10"/>
          <w:sz w:val="24"/>
          <w:szCs w:val="24"/>
          <w:lang w:val="pt-BR"/>
        </w:rPr>
        <w:t>VI - relação das pessoas físicas que participarão da</w:t>
      </w:r>
    </w:p>
    <w:p w:rsidR="00AD57C5" w:rsidRPr="00987F20" w:rsidRDefault="00B46ADE" w:rsidP="00417E61">
      <w:pPr>
        <w:spacing w:before="23" w:line="269" w:lineRule="exact"/>
        <w:ind w:left="360"/>
        <w:jc w:val="both"/>
        <w:textAlignment w:val="baseline"/>
        <w:rPr>
          <w:rFonts w:eastAsia="Bookman Old Style"/>
          <w:color w:val="000000"/>
          <w:spacing w:val="3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pacing w:val="3"/>
          <w:sz w:val="24"/>
          <w:szCs w:val="24"/>
          <w:lang w:val="pt-BR"/>
        </w:rPr>
        <w:t>feira como comerciantes;</w:t>
      </w:r>
    </w:p>
    <w:p w:rsidR="00AD57C5" w:rsidRPr="00987F20" w:rsidRDefault="00B46ADE" w:rsidP="00417E61">
      <w:pPr>
        <w:spacing w:before="257" w:line="286" w:lineRule="exact"/>
        <w:ind w:left="360" w:right="216" w:firstLine="3384"/>
        <w:jc w:val="both"/>
        <w:textAlignment w:val="baseline"/>
        <w:rPr>
          <w:rFonts w:eastAsia="Bookman Old Style"/>
          <w:color w:val="000000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z w:val="24"/>
          <w:szCs w:val="24"/>
          <w:lang w:val="pt-BR"/>
        </w:rPr>
        <w:t>VII - croqui com a demonstração da localização e disposição dos estantes dos comerciantes;</w:t>
      </w:r>
    </w:p>
    <w:p w:rsidR="00AD57C5" w:rsidRPr="00987F20" w:rsidRDefault="00B46ADE" w:rsidP="00417E61">
      <w:pPr>
        <w:spacing w:before="273" w:line="280" w:lineRule="exact"/>
        <w:ind w:left="360" w:right="216" w:firstLine="3384"/>
        <w:jc w:val="both"/>
        <w:textAlignment w:val="baseline"/>
        <w:rPr>
          <w:rFonts w:eastAsia="Bookman Old Style"/>
          <w:color w:val="000000"/>
          <w:spacing w:val="4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pacing w:val="4"/>
          <w:sz w:val="24"/>
          <w:szCs w:val="24"/>
          <w:lang w:val="pt-BR"/>
        </w:rPr>
        <w:t>VIII - a empresa promotora do evento deverá disponibilizar quatro módulos com, no mínimo, 8m</w:t>
      </w:r>
      <w:r w:rsidR="006A1EB2">
        <w:rPr>
          <w:rFonts w:eastAsia="Bookman Old Style"/>
          <w:color w:val="000000"/>
          <w:spacing w:val="4"/>
          <w:sz w:val="24"/>
          <w:szCs w:val="24"/>
          <w:lang w:val="pt-BR"/>
        </w:rPr>
        <w:t>²</w:t>
      </w:r>
      <w:r w:rsidRPr="00987F20">
        <w:rPr>
          <w:rFonts w:eastAsia="Bookman Old Style"/>
          <w:color w:val="000000"/>
          <w:spacing w:val="4"/>
          <w:sz w:val="24"/>
          <w:szCs w:val="24"/>
          <w:lang w:val="pt-BR"/>
        </w:rPr>
        <w:t xml:space="preserve"> (oito metros quadrado) cada, para as fiscalizações municipa</w:t>
      </w:r>
      <w:r w:rsidR="006A1EB2">
        <w:rPr>
          <w:rFonts w:eastAsia="Bookman Old Style"/>
          <w:color w:val="000000"/>
          <w:spacing w:val="4"/>
          <w:sz w:val="24"/>
          <w:szCs w:val="24"/>
          <w:lang w:val="pt-BR"/>
        </w:rPr>
        <w:t>is</w:t>
      </w:r>
      <w:r w:rsidRPr="00987F20">
        <w:rPr>
          <w:rFonts w:eastAsia="Bookman Old Style"/>
          <w:color w:val="000000"/>
          <w:spacing w:val="4"/>
          <w:sz w:val="24"/>
          <w:szCs w:val="24"/>
          <w:lang w:val="pt-BR"/>
        </w:rPr>
        <w:t>, estadua</w:t>
      </w:r>
      <w:r w:rsidR="006A1EB2">
        <w:rPr>
          <w:rFonts w:eastAsia="Bookman Old Style"/>
          <w:color w:val="000000"/>
          <w:spacing w:val="4"/>
          <w:sz w:val="24"/>
          <w:szCs w:val="24"/>
          <w:lang w:val="pt-BR"/>
        </w:rPr>
        <w:t>is</w:t>
      </w:r>
      <w:r w:rsidRPr="00987F20">
        <w:rPr>
          <w:rFonts w:eastAsia="Bookman Old Style"/>
          <w:color w:val="000000"/>
          <w:spacing w:val="4"/>
          <w:sz w:val="24"/>
          <w:szCs w:val="24"/>
          <w:lang w:val="pt-BR"/>
        </w:rPr>
        <w:t>, INMETRO e Órgão de Defesa do Consumidor;</w:t>
      </w:r>
    </w:p>
    <w:p w:rsidR="00AD57C5" w:rsidRPr="00987F20" w:rsidRDefault="00B46ADE" w:rsidP="00417E61">
      <w:pPr>
        <w:spacing w:line="279" w:lineRule="exact"/>
        <w:ind w:left="360" w:right="216" w:firstLine="3384"/>
        <w:jc w:val="both"/>
        <w:textAlignment w:val="baseline"/>
        <w:rPr>
          <w:rFonts w:eastAsia="Bookman Old Style"/>
          <w:color w:val="000000"/>
          <w:spacing w:val="4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pacing w:val="4"/>
          <w:sz w:val="24"/>
          <w:szCs w:val="24"/>
          <w:lang w:val="pt-BR"/>
        </w:rPr>
        <w:t xml:space="preserve">IX - certidão de liberação da Secretaria de </w:t>
      </w:r>
      <w:r w:rsidR="00715FE2">
        <w:rPr>
          <w:rFonts w:eastAsia="Bookman Old Style"/>
          <w:color w:val="000000"/>
          <w:spacing w:val="4"/>
          <w:sz w:val="24"/>
          <w:szCs w:val="24"/>
          <w:lang w:val="pt-BR"/>
        </w:rPr>
        <w:t>Infra-Estrutura</w:t>
      </w:r>
      <w:r w:rsidRPr="00987F20">
        <w:rPr>
          <w:rFonts w:eastAsia="Bookman Old Style"/>
          <w:color w:val="000000"/>
          <w:spacing w:val="4"/>
          <w:sz w:val="24"/>
          <w:szCs w:val="24"/>
          <w:lang w:val="pt-BR"/>
        </w:rPr>
        <w:t xml:space="preserve"> de que o prédio esteja compatível com Plano Diretor e Código de </w:t>
      </w:r>
      <w:r w:rsidR="006A1EB2">
        <w:rPr>
          <w:rFonts w:eastAsia="Bookman Old Style"/>
          <w:color w:val="000000"/>
          <w:spacing w:val="4"/>
          <w:sz w:val="24"/>
          <w:szCs w:val="24"/>
          <w:lang w:val="pt-BR"/>
        </w:rPr>
        <w:t>Edificação</w:t>
      </w:r>
      <w:r w:rsidRPr="00987F20">
        <w:rPr>
          <w:rFonts w:eastAsia="Bookman Old Style"/>
          <w:color w:val="000000"/>
          <w:spacing w:val="4"/>
          <w:sz w:val="24"/>
          <w:szCs w:val="24"/>
          <w:lang w:val="pt-BR"/>
        </w:rPr>
        <w:t>, no que diz respeito as instalações; e</w:t>
      </w:r>
    </w:p>
    <w:p w:rsidR="00AD57C5" w:rsidRPr="00987F20" w:rsidRDefault="00B46ADE" w:rsidP="00417E61">
      <w:pPr>
        <w:spacing w:before="290" w:line="272" w:lineRule="exact"/>
        <w:ind w:left="3744"/>
        <w:jc w:val="both"/>
        <w:textAlignment w:val="baseline"/>
        <w:rPr>
          <w:rFonts w:eastAsia="Bookman Old Style"/>
          <w:color w:val="000000"/>
          <w:spacing w:val="16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pacing w:val="16"/>
          <w:sz w:val="24"/>
          <w:szCs w:val="24"/>
          <w:lang w:val="pt-BR"/>
        </w:rPr>
        <w:t>X - apresentação de Alvará de Saúde de todos os</w:t>
      </w:r>
    </w:p>
    <w:p w:rsidR="00AD57C5" w:rsidRPr="00987F20" w:rsidRDefault="00B46ADE" w:rsidP="00417E61">
      <w:pPr>
        <w:spacing w:before="25" w:line="269" w:lineRule="exact"/>
        <w:ind w:left="360"/>
        <w:jc w:val="both"/>
        <w:textAlignment w:val="baseline"/>
        <w:rPr>
          <w:rFonts w:eastAsia="Bookman Old Style"/>
          <w:color w:val="000000"/>
          <w:spacing w:val="3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pacing w:val="3"/>
          <w:sz w:val="24"/>
          <w:szCs w:val="24"/>
          <w:lang w:val="pt-BR"/>
        </w:rPr>
        <w:t>participantes da feira.</w:t>
      </w:r>
    </w:p>
    <w:p w:rsidR="00AD57C5" w:rsidRPr="00987F20" w:rsidRDefault="00B46ADE" w:rsidP="00417E61">
      <w:pPr>
        <w:spacing w:before="292" w:line="279" w:lineRule="exact"/>
        <w:ind w:left="360" w:right="216" w:firstLine="3384"/>
        <w:jc w:val="both"/>
        <w:textAlignment w:val="baseline"/>
        <w:rPr>
          <w:rFonts w:eastAsia="Bookman Old Style"/>
          <w:color w:val="000000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z w:val="24"/>
          <w:szCs w:val="24"/>
          <w:lang w:val="pt-BR"/>
        </w:rPr>
        <w:t xml:space="preserve">§ 1° - O pedido de licença para a realização da feira deverá ser protocolado </w:t>
      </w:r>
      <w:r w:rsidR="00715FE2">
        <w:rPr>
          <w:rFonts w:eastAsia="Bookman Old Style"/>
          <w:color w:val="000000"/>
          <w:sz w:val="24"/>
          <w:szCs w:val="24"/>
          <w:lang w:val="pt-BR"/>
        </w:rPr>
        <w:t>junto à Divisão</w:t>
      </w:r>
      <w:r w:rsidR="00715FE2" w:rsidRPr="00A82A55">
        <w:rPr>
          <w:sz w:val="24"/>
          <w:szCs w:val="24"/>
        </w:rPr>
        <w:t xml:space="preserve"> de Tributação e Posturas Públicas</w:t>
      </w:r>
      <w:r w:rsidRPr="00987F20">
        <w:rPr>
          <w:rFonts w:eastAsia="Bookman Old Style"/>
          <w:color w:val="000000"/>
          <w:sz w:val="24"/>
          <w:szCs w:val="24"/>
          <w:lang w:val="pt-BR"/>
        </w:rPr>
        <w:t>, com prazo de 60 (sessenta) dias de antecedência da realização do evento.</w:t>
      </w:r>
    </w:p>
    <w:p w:rsidR="00AD57C5" w:rsidRPr="00987F20" w:rsidRDefault="00B46ADE" w:rsidP="00417E61">
      <w:pPr>
        <w:spacing w:before="272" w:line="287" w:lineRule="exact"/>
        <w:ind w:left="360" w:right="216" w:firstLine="3384"/>
        <w:jc w:val="both"/>
        <w:textAlignment w:val="baseline"/>
        <w:rPr>
          <w:rFonts w:eastAsia="Bookman Old Style"/>
          <w:color w:val="000000"/>
          <w:spacing w:val="4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pacing w:val="4"/>
          <w:sz w:val="24"/>
          <w:szCs w:val="24"/>
          <w:lang w:val="pt-BR"/>
        </w:rPr>
        <w:t>§ 2° - O funcionamento das feiras de que trata a presente lei, somente será permitido no período distante de, no mínimo, 25 (vinte e cinco) dias</w:t>
      </w:r>
      <w:r w:rsidR="006A1EB2">
        <w:rPr>
          <w:rFonts w:eastAsia="Bookman Old Style"/>
          <w:color w:val="000000"/>
          <w:spacing w:val="4"/>
          <w:sz w:val="24"/>
          <w:szCs w:val="24"/>
          <w:lang w:val="pt-BR"/>
        </w:rPr>
        <w:t>, das</w:t>
      </w:r>
      <w:r w:rsidRPr="00987F20">
        <w:rPr>
          <w:rFonts w:eastAsia="Bookman Old Style"/>
          <w:color w:val="000000"/>
          <w:spacing w:val="4"/>
          <w:sz w:val="24"/>
          <w:szCs w:val="24"/>
          <w:lang w:val="pt-BR"/>
        </w:rPr>
        <w:t xml:space="preserve"> grandes datas festivas, tais como: Ano Novo, Páscoa, Dia das Mães, Dias dos Namorados, Dia dos Pais, Dia das Crianças, Natal</w:t>
      </w:r>
      <w:r w:rsidR="006A1EB2">
        <w:rPr>
          <w:rFonts w:eastAsia="Bookman Old Style"/>
          <w:color w:val="000000"/>
          <w:spacing w:val="4"/>
          <w:sz w:val="24"/>
          <w:szCs w:val="24"/>
          <w:lang w:val="pt-BR"/>
        </w:rPr>
        <w:t>, dia do Padroeiro, Sete de Setembro dia da Independência do Brasil</w:t>
      </w:r>
      <w:r w:rsidRPr="00987F20">
        <w:rPr>
          <w:rFonts w:eastAsia="Bookman Old Style"/>
          <w:color w:val="000000"/>
          <w:spacing w:val="4"/>
          <w:sz w:val="24"/>
          <w:szCs w:val="24"/>
          <w:lang w:val="pt-BR"/>
        </w:rPr>
        <w:t xml:space="preserve"> e/ou outro, eventualmente, à critério da administração Municipal.</w:t>
      </w:r>
    </w:p>
    <w:p w:rsidR="00AD57C5" w:rsidRPr="00987F20" w:rsidRDefault="00B46ADE" w:rsidP="00417E61">
      <w:pPr>
        <w:spacing w:before="264" w:line="289" w:lineRule="exact"/>
        <w:ind w:left="360" w:right="216" w:firstLine="3384"/>
        <w:jc w:val="both"/>
        <w:textAlignment w:val="baseline"/>
        <w:rPr>
          <w:rFonts w:eastAsia="Bookman Old Style"/>
          <w:color w:val="000000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z w:val="24"/>
          <w:szCs w:val="24"/>
          <w:lang w:val="pt-BR"/>
        </w:rPr>
        <w:t>§ 3° - O prazo máximo de duração das feiras não poderá ultrapassar 5 (cinco) dias consecutivos.</w:t>
      </w:r>
    </w:p>
    <w:p w:rsidR="00AD57C5" w:rsidRPr="00987F20" w:rsidRDefault="00B46ADE" w:rsidP="00417E61">
      <w:pPr>
        <w:spacing w:before="286" w:line="280" w:lineRule="exact"/>
        <w:ind w:left="360" w:right="216" w:firstLine="3384"/>
        <w:jc w:val="both"/>
        <w:textAlignment w:val="baseline"/>
        <w:rPr>
          <w:rFonts w:eastAsia="Bookman Old Style"/>
          <w:b/>
          <w:color w:val="000000"/>
          <w:spacing w:val="7"/>
          <w:sz w:val="24"/>
          <w:szCs w:val="24"/>
          <w:lang w:val="pt-BR"/>
        </w:rPr>
      </w:pPr>
      <w:r w:rsidRPr="00987F20">
        <w:rPr>
          <w:rFonts w:eastAsia="Bookman Old Style"/>
          <w:b/>
          <w:color w:val="000000"/>
          <w:spacing w:val="7"/>
          <w:sz w:val="24"/>
          <w:szCs w:val="24"/>
          <w:lang w:val="pt-BR"/>
        </w:rPr>
        <w:t xml:space="preserve">Art. 5° - </w:t>
      </w:r>
      <w:r w:rsidRPr="00987F20">
        <w:rPr>
          <w:rFonts w:eastAsia="Bookman Old Style"/>
          <w:color w:val="000000"/>
          <w:spacing w:val="7"/>
          <w:sz w:val="24"/>
          <w:szCs w:val="24"/>
          <w:lang w:val="pt-BR"/>
        </w:rPr>
        <w:t xml:space="preserve">A empresa promotora do evento deverá ainda comprovar, com um prazo de antecedência de 60 (sessenta) dias, que ofertou aos órgãos representativos do comércio e indústria local, 50% (cinqüenta por cento) dos estandes da feira para as empresas e entidades do município de </w:t>
      </w:r>
      <w:r w:rsidR="00530385">
        <w:rPr>
          <w:rFonts w:eastAsia="Bookman Old Style"/>
          <w:color w:val="000000"/>
          <w:spacing w:val="7"/>
          <w:sz w:val="24"/>
          <w:szCs w:val="24"/>
          <w:lang w:val="pt-BR"/>
        </w:rPr>
        <w:t>Formosa do Oeste</w:t>
      </w:r>
      <w:r w:rsidRPr="00987F20">
        <w:rPr>
          <w:rFonts w:eastAsia="Bookman Old Style"/>
          <w:color w:val="000000"/>
          <w:spacing w:val="7"/>
          <w:sz w:val="24"/>
          <w:szCs w:val="24"/>
          <w:lang w:val="pt-BR"/>
        </w:rPr>
        <w:t>.</w:t>
      </w:r>
    </w:p>
    <w:p w:rsidR="00AD57C5" w:rsidRPr="00987F20" w:rsidRDefault="00AD57C5" w:rsidP="00417E61">
      <w:pPr>
        <w:jc w:val="both"/>
        <w:rPr>
          <w:sz w:val="24"/>
          <w:szCs w:val="24"/>
          <w:lang w:val="pt-BR"/>
        </w:rPr>
        <w:sectPr w:rsidR="00AD57C5" w:rsidRPr="00987F20">
          <w:pgSz w:w="12043" w:h="16757"/>
          <w:pgMar w:top="180" w:right="977" w:bottom="238" w:left="746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83"/>
        <w:gridCol w:w="9037"/>
      </w:tblGrid>
      <w:tr w:rsidR="00AD57C5" w:rsidRPr="00987F20" w:rsidTr="006C5E1A">
        <w:trPr>
          <w:trHeight w:hRule="exact" w:val="60"/>
        </w:trPr>
        <w:tc>
          <w:tcPr>
            <w:tcW w:w="1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7C5" w:rsidRPr="00987F20" w:rsidRDefault="00AD57C5" w:rsidP="00417E61">
            <w:pPr>
              <w:spacing w:before="8"/>
              <w:ind w:left="69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7C5" w:rsidRPr="00987F20" w:rsidRDefault="00AD57C5" w:rsidP="00417E61">
            <w:pPr>
              <w:spacing w:before="49" w:after="256" w:line="219" w:lineRule="exact"/>
              <w:jc w:val="both"/>
              <w:textAlignment w:val="baseline"/>
              <w:rPr>
                <w:rFonts w:eastAsia="Verdana"/>
                <w:b/>
                <w:color w:val="435A80"/>
                <w:sz w:val="24"/>
                <w:szCs w:val="24"/>
                <w:lang w:val="pt-BR"/>
              </w:rPr>
            </w:pPr>
          </w:p>
        </w:tc>
      </w:tr>
    </w:tbl>
    <w:p w:rsidR="00AD57C5" w:rsidRPr="00987F20" w:rsidRDefault="00AD57C5" w:rsidP="00417E61">
      <w:pPr>
        <w:spacing w:after="117" w:line="20" w:lineRule="exact"/>
        <w:jc w:val="both"/>
        <w:rPr>
          <w:sz w:val="24"/>
          <w:szCs w:val="24"/>
        </w:rPr>
      </w:pPr>
    </w:p>
    <w:p w:rsidR="00AD57C5" w:rsidRPr="00987F20" w:rsidRDefault="00B46ADE" w:rsidP="00417E61">
      <w:pPr>
        <w:spacing w:before="24" w:line="280" w:lineRule="exact"/>
        <w:ind w:left="360" w:right="216" w:firstLine="3384"/>
        <w:jc w:val="both"/>
        <w:textAlignment w:val="baseline"/>
        <w:rPr>
          <w:rFonts w:eastAsia="Bookman Old Style"/>
          <w:b/>
          <w:color w:val="000000"/>
          <w:spacing w:val="7"/>
          <w:sz w:val="24"/>
          <w:szCs w:val="24"/>
          <w:lang w:val="pt-BR"/>
        </w:rPr>
      </w:pPr>
      <w:r w:rsidRPr="00987F20">
        <w:rPr>
          <w:rFonts w:eastAsia="Bookman Old Style"/>
          <w:b/>
          <w:color w:val="000000"/>
          <w:spacing w:val="7"/>
          <w:sz w:val="24"/>
          <w:szCs w:val="24"/>
          <w:lang w:val="pt-BR"/>
        </w:rPr>
        <w:t xml:space="preserve">Art. 6° - </w:t>
      </w:r>
      <w:r w:rsidRPr="00987F20">
        <w:rPr>
          <w:rFonts w:eastAsia="Bookman Old Style"/>
          <w:color w:val="000000"/>
          <w:spacing w:val="7"/>
          <w:sz w:val="24"/>
          <w:szCs w:val="24"/>
          <w:lang w:val="pt-BR"/>
        </w:rPr>
        <w:t xml:space="preserve">A empresa promotora e encarregada da comercialização dos espaços físicos e/ou estandes deverá estabelecer-se com escritório para contato em </w:t>
      </w:r>
      <w:r w:rsidR="00530385">
        <w:rPr>
          <w:rFonts w:eastAsia="Bookman Old Style"/>
          <w:color w:val="000000"/>
          <w:spacing w:val="7"/>
          <w:sz w:val="24"/>
          <w:szCs w:val="24"/>
          <w:lang w:val="pt-BR"/>
        </w:rPr>
        <w:t>Formosa do Oeste</w:t>
      </w:r>
      <w:r w:rsidRPr="00987F20">
        <w:rPr>
          <w:rFonts w:eastAsia="Bookman Old Style"/>
          <w:color w:val="000000"/>
          <w:spacing w:val="7"/>
          <w:sz w:val="24"/>
          <w:szCs w:val="24"/>
          <w:lang w:val="pt-BR"/>
        </w:rPr>
        <w:t>, com antecedência mínima de 60 (sessenta) dias, e deverá assumir, também, perante o órgão de representação dos consumidores, as responsabilidades pelos empresários visitantes, no cumprimento da legislação vigente, no que diz respeito às exigências quanto à qualidade dos produtos e o respeito das normas de comercialização.</w:t>
      </w:r>
    </w:p>
    <w:p w:rsidR="00AD57C5" w:rsidRPr="00987F20" w:rsidRDefault="00B46ADE" w:rsidP="00417E61">
      <w:pPr>
        <w:spacing w:before="262" w:line="291" w:lineRule="exact"/>
        <w:ind w:left="360" w:right="216" w:firstLine="3384"/>
        <w:jc w:val="both"/>
        <w:textAlignment w:val="baseline"/>
        <w:rPr>
          <w:rFonts w:eastAsia="Bookman Old Style"/>
          <w:b/>
          <w:color w:val="000000"/>
          <w:sz w:val="24"/>
          <w:szCs w:val="24"/>
          <w:lang w:val="pt-BR"/>
        </w:rPr>
      </w:pPr>
      <w:r w:rsidRPr="00987F20">
        <w:rPr>
          <w:rFonts w:eastAsia="Bookman Old Style"/>
          <w:b/>
          <w:color w:val="000000"/>
          <w:sz w:val="24"/>
          <w:szCs w:val="24"/>
          <w:lang w:val="pt-BR"/>
        </w:rPr>
        <w:t xml:space="preserve">Art. 7° - </w:t>
      </w:r>
      <w:r w:rsidRPr="00987F20">
        <w:rPr>
          <w:rFonts w:eastAsia="Bookman Old Style"/>
          <w:color w:val="000000"/>
          <w:sz w:val="24"/>
          <w:szCs w:val="24"/>
          <w:lang w:val="pt-BR"/>
        </w:rPr>
        <w:t>Esta Lei não regulamenta os casos de feiras itinerantes inseridas em Festas Comemorativas do Município.</w:t>
      </w:r>
    </w:p>
    <w:p w:rsidR="00AD57C5" w:rsidRPr="00987F20" w:rsidRDefault="00B46ADE" w:rsidP="00417E61">
      <w:pPr>
        <w:spacing w:before="276" w:line="278" w:lineRule="exact"/>
        <w:ind w:left="3744"/>
        <w:jc w:val="both"/>
        <w:textAlignment w:val="baseline"/>
        <w:rPr>
          <w:rFonts w:eastAsia="Bookman Old Style"/>
          <w:b/>
          <w:color w:val="000000"/>
          <w:spacing w:val="39"/>
          <w:sz w:val="24"/>
          <w:szCs w:val="24"/>
          <w:lang w:val="pt-BR"/>
        </w:rPr>
      </w:pPr>
      <w:r w:rsidRPr="00987F20">
        <w:rPr>
          <w:rFonts w:eastAsia="Bookman Old Style"/>
          <w:b/>
          <w:color w:val="000000"/>
          <w:spacing w:val="39"/>
          <w:sz w:val="24"/>
          <w:szCs w:val="24"/>
          <w:lang w:val="pt-BR"/>
        </w:rPr>
        <w:t xml:space="preserve">Art. 8°- </w:t>
      </w:r>
      <w:r w:rsidRPr="00987F20">
        <w:rPr>
          <w:rFonts w:eastAsia="Bookman Old Style"/>
          <w:color w:val="000000"/>
          <w:spacing w:val="39"/>
          <w:sz w:val="24"/>
          <w:szCs w:val="24"/>
          <w:lang w:val="pt-BR"/>
        </w:rPr>
        <w:t>Esta Lei revoga quaisquer outros</w:t>
      </w:r>
    </w:p>
    <w:p w:rsidR="00AD57C5" w:rsidRPr="00987F20" w:rsidRDefault="00B46ADE" w:rsidP="00417E61">
      <w:pPr>
        <w:spacing w:before="19" w:line="273" w:lineRule="exact"/>
        <w:ind w:left="360"/>
        <w:jc w:val="both"/>
        <w:textAlignment w:val="baseline"/>
        <w:rPr>
          <w:rFonts w:eastAsia="Bookman Old Style"/>
          <w:color w:val="000000"/>
          <w:spacing w:val="3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pacing w:val="3"/>
          <w:sz w:val="24"/>
          <w:szCs w:val="24"/>
          <w:lang w:val="pt-BR"/>
        </w:rPr>
        <w:t>dispositivos em contrário.</w:t>
      </w:r>
    </w:p>
    <w:p w:rsidR="00AD57C5" w:rsidRPr="00987F20" w:rsidRDefault="00B46ADE" w:rsidP="00417E61">
      <w:pPr>
        <w:spacing w:before="255" w:line="278" w:lineRule="exact"/>
        <w:ind w:left="3744"/>
        <w:jc w:val="both"/>
        <w:textAlignment w:val="baseline"/>
        <w:rPr>
          <w:rFonts w:eastAsia="Bookman Old Style"/>
          <w:b/>
          <w:color w:val="000000"/>
          <w:spacing w:val="18"/>
          <w:sz w:val="24"/>
          <w:szCs w:val="24"/>
          <w:lang w:val="pt-BR"/>
        </w:rPr>
      </w:pPr>
      <w:r w:rsidRPr="00987F20">
        <w:rPr>
          <w:rFonts w:eastAsia="Bookman Old Style"/>
          <w:b/>
          <w:color w:val="000000"/>
          <w:spacing w:val="18"/>
          <w:sz w:val="24"/>
          <w:szCs w:val="24"/>
          <w:lang w:val="pt-BR"/>
        </w:rPr>
        <w:t xml:space="preserve">Art. 9° - </w:t>
      </w:r>
      <w:r w:rsidRPr="00987F20">
        <w:rPr>
          <w:rFonts w:eastAsia="Bookman Old Style"/>
          <w:color w:val="000000"/>
          <w:spacing w:val="18"/>
          <w:sz w:val="24"/>
          <w:szCs w:val="24"/>
          <w:lang w:val="pt-BR"/>
        </w:rPr>
        <w:t>Esta Lei entra em vigor na data de sua</w:t>
      </w:r>
    </w:p>
    <w:p w:rsidR="00AD57C5" w:rsidRPr="00987F20" w:rsidRDefault="00B46ADE" w:rsidP="00417E61">
      <w:pPr>
        <w:spacing w:before="37" w:line="273" w:lineRule="exact"/>
        <w:ind w:left="360"/>
        <w:jc w:val="both"/>
        <w:textAlignment w:val="baseline"/>
        <w:rPr>
          <w:rFonts w:eastAsia="Bookman Old Style"/>
          <w:color w:val="000000"/>
          <w:spacing w:val="1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pacing w:val="1"/>
          <w:sz w:val="24"/>
          <w:szCs w:val="24"/>
          <w:lang w:val="pt-BR"/>
        </w:rPr>
        <w:t>publicação.</w:t>
      </w:r>
    </w:p>
    <w:p w:rsidR="00AD57C5" w:rsidRDefault="00B46ADE" w:rsidP="00417E61">
      <w:pPr>
        <w:spacing w:line="284" w:lineRule="exact"/>
        <w:ind w:left="3742" w:right="1366"/>
        <w:jc w:val="both"/>
        <w:textAlignment w:val="baseline"/>
        <w:rPr>
          <w:rFonts w:eastAsia="Bookman Old Style"/>
          <w:color w:val="000000"/>
          <w:sz w:val="24"/>
          <w:szCs w:val="24"/>
          <w:lang w:val="pt-BR"/>
        </w:rPr>
      </w:pPr>
      <w:r w:rsidRPr="00987F20">
        <w:rPr>
          <w:rFonts w:eastAsia="Bookman Old Style"/>
          <w:color w:val="000000"/>
          <w:sz w:val="24"/>
          <w:szCs w:val="24"/>
          <w:lang w:val="pt-BR"/>
        </w:rPr>
        <w:t xml:space="preserve">Paço Municipal </w:t>
      </w:r>
      <w:r w:rsidRPr="00987F20">
        <w:rPr>
          <w:rFonts w:eastAsia="Bookman Old Style"/>
          <w:b/>
          <w:color w:val="000000"/>
          <w:sz w:val="24"/>
          <w:szCs w:val="24"/>
          <w:lang w:val="pt-BR"/>
        </w:rPr>
        <w:t>"</w:t>
      </w:r>
      <w:r w:rsidR="00987F20">
        <w:rPr>
          <w:rFonts w:eastAsia="Bookman Old Style"/>
          <w:b/>
          <w:color w:val="000000"/>
          <w:sz w:val="24"/>
          <w:szCs w:val="24"/>
          <w:lang w:val="pt-BR"/>
        </w:rPr>
        <w:t>Ataliba Leonel Chateaubriand</w:t>
      </w:r>
      <w:r w:rsidRPr="00987F20">
        <w:rPr>
          <w:rFonts w:eastAsia="Bookman Old Style"/>
          <w:b/>
          <w:color w:val="000000"/>
          <w:sz w:val="24"/>
          <w:szCs w:val="24"/>
          <w:lang w:val="pt-BR"/>
        </w:rPr>
        <w:t xml:space="preserve">". </w:t>
      </w:r>
      <w:r w:rsidR="00987F20" w:rsidRPr="00987F20">
        <w:rPr>
          <w:rFonts w:eastAsia="Bookman Old Style"/>
          <w:color w:val="000000"/>
          <w:sz w:val="24"/>
          <w:szCs w:val="24"/>
          <w:lang w:val="pt-BR"/>
        </w:rPr>
        <w:t>Formosa do Oeste</w:t>
      </w:r>
      <w:r w:rsidRPr="00987F20">
        <w:rPr>
          <w:rFonts w:eastAsia="Bookman Old Style"/>
          <w:color w:val="000000"/>
          <w:sz w:val="24"/>
          <w:szCs w:val="24"/>
          <w:lang w:val="pt-BR"/>
        </w:rPr>
        <w:t xml:space="preserve">, Estado do Paraná. Em, </w:t>
      </w:r>
      <w:r w:rsidR="00987F20">
        <w:rPr>
          <w:rFonts w:eastAsia="Bookman Old Style"/>
          <w:color w:val="000000"/>
          <w:sz w:val="24"/>
          <w:szCs w:val="24"/>
          <w:lang w:val="pt-BR"/>
        </w:rPr>
        <w:t>24</w:t>
      </w:r>
      <w:r w:rsidRPr="00987F20">
        <w:rPr>
          <w:rFonts w:eastAsia="Bookman Old Style"/>
          <w:color w:val="000000"/>
          <w:sz w:val="24"/>
          <w:szCs w:val="24"/>
          <w:lang w:val="pt-BR"/>
        </w:rPr>
        <w:t xml:space="preserve"> </w:t>
      </w:r>
      <w:r w:rsidR="00BE6F59">
        <w:rPr>
          <w:rFonts w:eastAsia="Bookman Old Style"/>
          <w:color w:val="000000"/>
          <w:sz w:val="24"/>
          <w:szCs w:val="24"/>
          <w:lang w:val="pt-BR"/>
        </w:rPr>
        <w:t>de setembro de 2018.</w:t>
      </w:r>
    </w:p>
    <w:p w:rsidR="00BE6F59" w:rsidRDefault="00BE6F59" w:rsidP="00417E61">
      <w:pPr>
        <w:spacing w:line="284" w:lineRule="exact"/>
        <w:ind w:left="3742" w:right="1366"/>
        <w:jc w:val="both"/>
        <w:textAlignment w:val="baseline"/>
        <w:rPr>
          <w:rFonts w:eastAsia="Bookman Old Style"/>
          <w:color w:val="000000"/>
          <w:sz w:val="24"/>
          <w:szCs w:val="24"/>
          <w:lang w:val="pt-BR"/>
        </w:rPr>
      </w:pPr>
    </w:p>
    <w:p w:rsidR="00BE6F59" w:rsidRDefault="00BE6F59" w:rsidP="00417E61">
      <w:pPr>
        <w:spacing w:line="284" w:lineRule="exact"/>
        <w:ind w:left="3742" w:right="1366"/>
        <w:jc w:val="both"/>
        <w:textAlignment w:val="baseline"/>
        <w:rPr>
          <w:rFonts w:eastAsia="Bookman Old Style"/>
          <w:color w:val="000000"/>
          <w:sz w:val="24"/>
          <w:szCs w:val="24"/>
          <w:lang w:val="pt-BR"/>
        </w:rPr>
      </w:pPr>
    </w:p>
    <w:p w:rsidR="00BE6F59" w:rsidRDefault="00BE6F59" w:rsidP="00417E61">
      <w:pPr>
        <w:spacing w:line="284" w:lineRule="exact"/>
        <w:ind w:left="3742" w:right="1366"/>
        <w:jc w:val="both"/>
        <w:textAlignment w:val="baseline"/>
        <w:rPr>
          <w:rFonts w:eastAsia="Bookman Old Style"/>
          <w:color w:val="000000"/>
          <w:sz w:val="24"/>
          <w:szCs w:val="24"/>
          <w:lang w:val="pt-BR"/>
        </w:rPr>
      </w:pPr>
    </w:p>
    <w:p w:rsidR="00BE6F59" w:rsidRDefault="00BE6F59" w:rsidP="00417E61">
      <w:pPr>
        <w:spacing w:line="284" w:lineRule="exact"/>
        <w:ind w:left="3742" w:right="1366"/>
        <w:jc w:val="both"/>
        <w:textAlignment w:val="baseline"/>
        <w:rPr>
          <w:rFonts w:eastAsia="Bookman Old Style"/>
          <w:color w:val="000000"/>
          <w:sz w:val="24"/>
          <w:szCs w:val="24"/>
          <w:lang w:val="pt-BR"/>
        </w:rPr>
      </w:pPr>
    </w:p>
    <w:p w:rsidR="00BE6F59" w:rsidRDefault="00BE6F59" w:rsidP="00417E61">
      <w:pPr>
        <w:spacing w:line="284" w:lineRule="exact"/>
        <w:ind w:left="3742" w:right="1366"/>
        <w:jc w:val="both"/>
        <w:textAlignment w:val="baseline"/>
        <w:rPr>
          <w:rFonts w:eastAsia="Bookman Old Style"/>
          <w:color w:val="000000"/>
          <w:sz w:val="24"/>
          <w:szCs w:val="24"/>
          <w:lang w:val="pt-BR"/>
        </w:rPr>
      </w:pPr>
      <w:r>
        <w:rPr>
          <w:rFonts w:eastAsia="Bookman Old Style"/>
          <w:color w:val="000000"/>
          <w:sz w:val="24"/>
          <w:szCs w:val="24"/>
          <w:lang w:val="pt-BR"/>
        </w:rPr>
        <w:t>Luiz Antonio Domingos de Aguiar</w:t>
      </w:r>
    </w:p>
    <w:p w:rsidR="00BE6F59" w:rsidRDefault="00BE6F59" w:rsidP="00417E61">
      <w:pPr>
        <w:spacing w:line="284" w:lineRule="exact"/>
        <w:ind w:left="3742" w:right="1366"/>
        <w:jc w:val="both"/>
        <w:textAlignment w:val="baseline"/>
        <w:rPr>
          <w:rFonts w:eastAsia="Bookman Old Style"/>
          <w:color w:val="000000"/>
          <w:sz w:val="24"/>
          <w:szCs w:val="24"/>
          <w:lang w:val="pt-BR"/>
        </w:rPr>
      </w:pPr>
      <w:r>
        <w:rPr>
          <w:rFonts w:eastAsia="Bookman Old Style"/>
          <w:color w:val="000000"/>
          <w:sz w:val="24"/>
          <w:szCs w:val="24"/>
          <w:lang w:val="pt-BR"/>
        </w:rPr>
        <w:t>Prefeito Municipal</w:t>
      </w:r>
    </w:p>
    <w:p w:rsidR="00BE6F59" w:rsidRDefault="00BE6F59" w:rsidP="00417E61">
      <w:pPr>
        <w:spacing w:before="1080" w:after="1597" w:line="284" w:lineRule="exact"/>
        <w:ind w:left="3744" w:right="1368"/>
        <w:jc w:val="both"/>
        <w:textAlignment w:val="baseline"/>
        <w:rPr>
          <w:rFonts w:eastAsia="Bookman Old Style"/>
          <w:color w:val="000000"/>
          <w:sz w:val="24"/>
          <w:szCs w:val="24"/>
          <w:lang w:val="pt-BR"/>
        </w:rPr>
      </w:pPr>
    </w:p>
    <w:sectPr w:rsidR="00BE6F59" w:rsidSect="00AD57C5">
      <w:type w:val="continuous"/>
      <w:pgSz w:w="12077" w:h="16766"/>
      <w:pgMar w:top="280" w:right="962" w:bottom="233" w:left="79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2C6" w:rsidRDefault="00DB72C6" w:rsidP="00987F20">
      <w:r>
        <w:separator/>
      </w:r>
    </w:p>
  </w:endnote>
  <w:endnote w:type="continuationSeparator" w:id="1">
    <w:p w:rsidR="00DB72C6" w:rsidRDefault="00DB72C6" w:rsidP="00987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Times New Roman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Courier New">
    <w:charset w:val="00"/>
    <w:pitch w:val="fixed"/>
    <w:family w:val="auto"/>
    <w:panose1 w:val="02020603050405020304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F20" w:rsidRDefault="00987F20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PROJETO DE LEI Nº. 025/2018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061AC6" w:rsidRPr="00061AC6">
        <w:rPr>
          <w:rFonts w:asciiTheme="majorHAnsi" w:hAnsiTheme="majorHAnsi"/>
          <w:noProof/>
        </w:rPr>
        <w:t>3</w:t>
      </w:r>
    </w:fldSimple>
  </w:p>
  <w:p w:rsidR="00987F20" w:rsidRDefault="00987F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2C6" w:rsidRDefault="00DB72C6" w:rsidP="00987F20">
      <w:r>
        <w:separator/>
      </w:r>
    </w:p>
  </w:footnote>
  <w:footnote w:type="continuationSeparator" w:id="1">
    <w:p w:rsidR="00DB72C6" w:rsidRDefault="00DB72C6" w:rsidP="00987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F20" w:rsidRDefault="00987F20">
    <w:pPr>
      <w:pStyle w:val="Cabealho"/>
    </w:pPr>
    <w:r>
      <w:rPr>
        <w:noProof/>
        <w:lang w:val="pt-BR" w:eastAsia="pt-BR"/>
      </w:rPr>
      <w:drawing>
        <wp:inline distT="0" distB="0" distL="0" distR="0">
          <wp:extent cx="5753100" cy="749300"/>
          <wp:effectExtent l="19050" t="0" r="0" b="0"/>
          <wp:docPr id="2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7F20" w:rsidRDefault="00987F2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shapeLayoutLikeWW8/>
    <w:doNotUseHTMLParagraphAutoSpacing/>
    <w:applyBreakingRules/>
    <w:useFELayout/>
    <w:doNotUseIndentAsNumberingTabStop/>
  </w:compat>
  <w:rsids>
    <w:rsidRoot w:val="00AD57C5"/>
    <w:rsid w:val="00061AC6"/>
    <w:rsid w:val="0017316F"/>
    <w:rsid w:val="00417E61"/>
    <w:rsid w:val="005277D8"/>
    <w:rsid w:val="00530385"/>
    <w:rsid w:val="006A1EB2"/>
    <w:rsid w:val="006C5E1A"/>
    <w:rsid w:val="00715FE2"/>
    <w:rsid w:val="0084752F"/>
    <w:rsid w:val="00987F20"/>
    <w:rsid w:val="00AD57C5"/>
    <w:rsid w:val="00B46ADE"/>
    <w:rsid w:val="00B570E4"/>
    <w:rsid w:val="00BE1871"/>
    <w:rsid w:val="00BE6F59"/>
    <w:rsid w:val="00CD647C"/>
    <w:rsid w:val="00DB72C6"/>
    <w:rsid w:val="00FA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A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AD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87F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7F20"/>
  </w:style>
  <w:style w:type="paragraph" w:styleId="Rodap">
    <w:name w:val="footer"/>
    <w:basedOn w:val="Normal"/>
    <w:link w:val="RodapChar"/>
    <w:uiPriority w:val="99"/>
    <w:unhideWhenUsed/>
    <w:rsid w:val="00987F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7F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12</cp:revision>
  <cp:lastPrinted>2018-09-25T14:20:00Z</cp:lastPrinted>
  <dcterms:created xsi:type="dcterms:W3CDTF">2018-09-19T17:12:00Z</dcterms:created>
  <dcterms:modified xsi:type="dcterms:W3CDTF">2018-09-25T14:21:00Z</dcterms:modified>
</cp:coreProperties>
</file>